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6" w:rsidRPr="00105596" w:rsidRDefault="00105596" w:rsidP="00053937">
      <w:pPr>
        <w:pStyle w:val="Sansinterligne"/>
        <w:rPr>
          <w:lang w:val="en-US"/>
        </w:rPr>
      </w:pPr>
      <w:r>
        <w:rPr>
          <w:lang w:val="en-US"/>
        </w:rPr>
        <w:t xml:space="preserve">Evaluation and validation of the use of </w:t>
      </w:r>
      <w:r w:rsidRPr="00105596">
        <w:rPr>
          <w:lang w:val="en-US"/>
        </w:rPr>
        <w:t xml:space="preserve">Orthopedic Metal Artifact Reduction </w:t>
      </w:r>
      <w:r>
        <w:rPr>
          <w:lang w:val="en-US"/>
        </w:rPr>
        <w:t>algorithm</w:t>
      </w:r>
      <w:r w:rsidRPr="00105596">
        <w:rPr>
          <w:lang w:val="en-US"/>
        </w:rPr>
        <w:t xml:space="preserve"> (O</w:t>
      </w:r>
      <w:r>
        <w:rPr>
          <w:lang w:val="en-US"/>
        </w:rPr>
        <w:t>-</w:t>
      </w:r>
      <w:r w:rsidRPr="00105596">
        <w:rPr>
          <w:lang w:val="en-US"/>
        </w:rPr>
        <w:t>MAR) for dose calculation</w:t>
      </w:r>
      <w:r>
        <w:rPr>
          <w:lang w:val="en-US"/>
        </w:rPr>
        <w:t xml:space="preserve"> in radiotherapy</w:t>
      </w:r>
    </w:p>
    <w:p w:rsidR="00105596" w:rsidRPr="00105596" w:rsidRDefault="00105596" w:rsidP="00053937">
      <w:pPr>
        <w:pStyle w:val="Sansinterligne"/>
        <w:rPr>
          <w:lang w:val="en-US"/>
        </w:rPr>
      </w:pPr>
    </w:p>
    <w:p w:rsidR="00A61261" w:rsidRDefault="00A61261" w:rsidP="00A61261">
      <w:pPr>
        <w:pStyle w:val="Sansinterligne"/>
      </w:pPr>
      <w:r>
        <w:t>C. Noblet</w:t>
      </w:r>
      <w:r>
        <w:rPr>
          <w:vertAlign w:val="superscript"/>
        </w:rPr>
        <w:t>1</w:t>
      </w:r>
      <w:r>
        <w:t>, G. Delpon</w:t>
      </w:r>
      <w:r>
        <w:rPr>
          <w:vertAlign w:val="superscript"/>
        </w:rPr>
        <w:t>1</w:t>
      </w:r>
      <w:r>
        <w:t>, C. Dupuy</w:t>
      </w:r>
      <w:r>
        <w:rPr>
          <w:vertAlign w:val="superscript"/>
        </w:rPr>
        <w:t>1</w:t>
      </w:r>
      <w:r>
        <w:t>, S. Josset</w:t>
      </w:r>
      <w:r>
        <w:rPr>
          <w:vertAlign w:val="superscript"/>
        </w:rPr>
        <w:t>1</w:t>
      </w:r>
      <w:r>
        <w:t>, C. LLagostera</w:t>
      </w:r>
      <w:r>
        <w:rPr>
          <w:vertAlign w:val="superscript"/>
        </w:rPr>
        <w:t>1</w:t>
      </w:r>
      <w:r>
        <w:t>, A. Lisbona</w:t>
      </w:r>
      <w:r>
        <w:rPr>
          <w:vertAlign w:val="superscript"/>
        </w:rPr>
        <w:t>1</w:t>
      </w:r>
      <w:r>
        <w:t>, M. Voyeau</w:t>
      </w:r>
      <w:r>
        <w:rPr>
          <w:vertAlign w:val="superscript"/>
        </w:rPr>
        <w:t>1</w:t>
      </w:r>
      <w:r w:rsidR="00141F26">
        <w:t xml:space="preserve"> and </w:t>
      </w:r>
      <w:bookmarkStart w:id="0" w:name="_GoBack"/>
      <w:bookmarkEnd w:id="0"/>
      <w:r>
        <w:t>S. Chiavassa</w:t>
      </w:r>
      <w:r>
        <w:rPr>
          <w:vertAlign w:val="superscript"/>
        </w:rPr>
        <w:t>1</w:t>
      </w:r>
      <w:r>
        <w:t xml:space="preserve"> </w:t>
      </w:r>
    </w:p>
    <w:p w:rsidR="00053937" w:rsidRDefault="00053937" w:rsidP="00053937">
      <w:pPr>
        <w:pStyle w:val="Sansinterligne"/>
      </w:pPr>
    </w:p>
    <w:p w:rsidR="00053937" w:rsidRPr="00F27BB4" w:rsidRDefault="00053937" w:rsidP="00053937">
      <w:pPr>
        <w:pStyle w:val="Sansinterligne"/>
        <w:rPr>
          <w:lang w:eastAsia="fr-FR"/>
        </w:rPr>
      </w:pPr>
      <w:r w:rsidRPr="00F27BB4">
        <w:rPr>
          <w:vertAlign w:val="superscript"/>
        </w:rPr>
        <w:t>1</w:t>
      </w:r>
      <w:r>
        <w:t xml:space="preserve"> Institut de Cancérologie de l’Ouest – René </w:t>
      </w:r>
      <w:proofErr w:type="spellStart"/>
      <w:r>
        <w:t>Gauducheau</w:t>
      </w:r>
      <w:proofErr w:type="spellEnd"/>
      <w:r>
        <w:t>, Service de physique médicale, Boulevard Jacques Monod, 44805 Saint-Herblain</w:t>
      </w:r>
    </w:p>
    <w:p w:rsidR="00053937" w:rsidRPr="00F27BB4" w:rsidRDefault="00053937" w:rsidP="00053937">
      <w:pPr>
        <w:pStyle w:val="Sansinterligne"/>
        <w:ind w:left="1416"/>
        <w:rPr>
          <w:lang w:eastAsia="fr-FR"/>
        </w:rPr>
      </w:pPr>
    </w:p>
    <w:p w:rsidR="000C59CC" w:rsidRDefault="004505D2" w:rsidP="00077BA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5D2"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596" w:rsidRPr="00077BA2">
        <w:rPr>
          <w:rFonts w:ascii="Times New Roman" w:hAnsi="Times New Roman" w:cs="Times New Roman"/>
          <w:sz w:val="24"/>
          <w:szCs w:val="24"/>
          <w:lang w:val="en-US"/>
        </w:rPr>
        <w:t xml:space="preserve">O-MAR algorithm mitigates </w:t>
      </w:r>
      <w:r w:rsidR="00105596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artifacts caused by metal objects in CT images. Initially developed for diagnostic CT images, O-MAR may also prove useful </w:t>
      </w:r>
      <w:r w:rsidR="00841DB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address CT images used for dose calculation in radiotherapy. Indeed, metal artifacts severely degrade dose calculation accuracy and are usually manually corrected by assigning electron density to 1 g.cm</w:t>
      </w:r>
      <w:r w:rsidR="00841DB9" w:rsidRPr="00077BA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-3</w:t>
      </w:r>
      <w:r w:rsidR="00841DB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Nevertheless</w:t>
      </w:r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</w:t>
      </w:r>
      <w:r w:rsidR="00841DB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841DB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process is long, inaccurate and operator-dependent.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Moreover, it only applies to soft tissue area. </w:t>
      </w:r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aim of this study is to evaluate and validate the use of O-MAR on </w:t>
      </w:r>
      <w:proofErr w:type="spellStart"/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dosimetric</w:t>
      </w:r>
      <w:proofErr w:type="spellEnd"/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CT images for patients with metallic implants (orthopedic and dental).</w:t>
      </w:r>
      <w:r w:rsidR="000C5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505D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Method: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capability of O-MAR to restore real Hounsfield Units (HU) was evaluated on cylindrical phantom considering various inserts (solid water, lung and cortical bone). CT images (Philips </w:t>
      </w:r>
      <w:proofErr w:type="spellStart"/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BigBore</w:t>
      </w:r>
      <w:proofErr w:type="spellEnd"/>
      <w:r w:rsidR="00A5120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®) were acquired without metal (reference) and 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</w:t>
      </w:r>
      <w:r w:rsidR="002209A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artificial hip joints, with and without O-MAR correction. Same experiment was made with dental implants. 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impact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O-MAR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dose calculation was evaluated on previous images using the treatment planning system (TPS) CMS XIO for 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6MV photon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beam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for various clinical </w:t>
      </w:r>
      <w:r w:rsidR="00D97E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ballistics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 3 TPS (CMS XIO, </w:t>
      </w:r>
      <w:proofErr w:type="spellStart"/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IplanRT</w:t>
      </w:r>
      <w:proofErr w:type="spellEnd"/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Tomotherapy®). </w:t>
      </w:r>
      <w:r w:rsidR="00AD24B5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Results obtained with O-MAR correction were also compared with those obtained on </w:t>
      </w:r>
      <w:r w:rsidR="0019359F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CT 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images manually corrected, which are</w:t>
      </w:r>
      <w:r w:rsidR="0019359F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standard of practice in our institution. 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each case, 3D </w:t>
      </w:r>
      <w:r w:rsidR="00253C4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distribution of local percent difference dose</w:t>
      </w:r>
      <w:r w:rsidR="00FA7F19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53C4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was analyzed excluding doses lower than 10% of the </w:t>
      </w:r>
      <w:r w:rsidR="002209A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prescribed</w:t>
      </w:r>
      <w:r w:rsidR="00253C4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dose. Finally, O-MAR was</w:t>
      </w:r>
      <w:r w:rsidR="000C5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applied to patients CT images. </w:t>
      </w:r>
    </w:p>
    <w:p w:rsidR="000C59CC" w:rsidRDefault="004505D2" w:rsidP="00077BA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5D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Results: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09A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HU measurements show that artefacts have limited impact on lung insert but significant impact on solid water and cortical bone inserts with a difference of 100HU and 250HU respectively. O-MAR </w:t>
      </w:r>
      <w:r w:rsidR="0019359F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effectively reduces </w:t>
      </w:r>
      <w:r w:rsidR="002209AA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these differences to 40HU in solid water and 90HU in cortical bone. Moreover, O-MAR is more effective than manual correction to reduce impact of artefacts on dose calculation. In the phantom with 2 artificial hip joints, for a single 6MV photon beam, the percentage of pixels with a </w:t>
      </w:r>
      <w:r w:rsidR="00023763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local percent difference dose &gt;+/-1% (PLPD1%) is 5.2% without correction, 2.3% with manual correction and 1.2% with O-MAR. Similar analysis considering 7 IMRT beams (XIO) gives a PLPD1% of 9.5%, 5.7% and 4.4% respectively. O-MAR effectively corrects patients CT images with artificial hip joints. However, 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1B45D8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 dental implants,</w:t>
      </w:r>
      <w:r w:rsidR="002E36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some</w:t>
      </w:r>
      <w:r w:rsidR="001B45D8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manual re-working </w:t>
      </w:r>
      <w:r w:rsidR="002E36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remains</w:t>
      </w:r>
      <w:r w:rsidR="001B45D8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</w:t>
      </w:r>
      <w:r w:rsidR="000C5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cessary after O-MAR correction. </w:t>
      </w:r>
    </w:p>
    <w:p w:rsidR="00053937" w:rsidRPr="00077BA2" w:rsidRDefault="004505D2" w:rsidP="00077BA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5D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orthopedic implants, </w:t>
      </w:r>
      <w:r w:rsidR="001B45D8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O-MAR is effective to correct metallic artefacts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Comparing with manual correction, O-MAR results in a</w:t>
      </w:r>
      <w:r w:rsidR="00077BA2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considerable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saving </w:t>
      </w:r>
      <w:r w:rsidR="00D97E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time and increases accuracy of dose calculation. </w:t>
      </w:r>
      <w:r w:rsidR="00E3780B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dental implants, </w:t>
      </w:r>
      <w:r w:rsidR="00FF40D1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although manual correction is still required, time saving remains substantial</w:t>
      </w:r>
      <w:r w:rsidR="00077BA2" w:rsidRPr="00077B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1B45D8" w:rsidRPr="002209AA" w:rsidRDefault="001B45D8" w:rsidP="00053937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1B45D8" w:rsidRPr="0022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37"/>
    <w:rsid w:val="00023763"/>
    <w:rsid w:val="00053937"/>
    <w:rsid w:val="000632DD"/>
    <w:rsid w:val="00077BA2"/>
    <w:rsid w:val="000A07A9"/>
    <w:rsid w:val="000C59CC"/>
    <w:rsid w:val="000F0D26"/>
    <w:rsid w:val="00105596"/>
    <w:rsid w:val="00141F26"/>
    <w:rsid w:val="00181139"/>
    <w:rsid w:val="0019359F"/>
    <w:rsid w:val="001B45D8"/>
    <w:rsid w:val="002209AA"/>
    <w:rsid w:val="00253C4A"/>
    <w:rsid w:val="002E3665"/>
    <w:rsid w:val="004505D2"/>
    <w:rsid w:val="006F15F4"/>
    <w:rsid w:val="00841DB9"/>
    <w:rsid w:val="00863879"/>
    <w:rsid w:val="00A51209"/>
    <w:rsid w:val="00A61261"/>
    <w:rsid w:val="00AD24B5"/>
    <w:rsid w:val="00D97E3F"/>
    <w:rsid w:val="00DD6C31"/>
    <w:rsid w:val="00E3780B"/>
    <w:rsid w:val="00FA7F1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3937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0A07A9"/>
  </w:style>
  <w:style w:type="character" w:customStyle="1" w:styleId="placeholderbegin21">
    <w:name w:val="placeholder_begin21"/>
    <w:basedOn w:val="Policepardfaut"/>
    <w:rsid w:val="00FF40D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3937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0A07A9"/>
  </w:style>
  <w:style w:type="character" w:customStyle="1" w:styleId="placeholderbegin21">
    <w:name w:val="placeholder_begin21"/>
    <w:basedOn w:val="Policepardfaut"/>
    <w:rsid w:val="00FF40D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906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857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189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2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Chiavassa Sophie</dc:creator>
  <cp:lastModifiedBy>Chiavassa Sophie</cp:lastModifiedBy>
  <cp:revision>12</cp:revision>
  <dcterms:created xsi:type="dcterms:W3CDTF">2016-03-07T10:49:00Z</dcterms:created>
  <dcterms:modified xsi:type="dcterms:W3CDTF">2016-03-24T09:28:00Z</dcterms:modified>
</cp:coreProperties>
</file>