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66" w:rsidRDefault="00182280">
      <w:pPr>
        <w:rPr>
          <w:rFonts w:ascii="Arial" w:hAnsi="Arial" w:cs="Arial"/>
        </w:rPr>
      </w:pPr>
      <w:r w:rsidRPr="00182280">
        <w:rPr>
          <w:rFonts w:ascii="Arial" w:hAnsi="Arial" w:cs="Arial"/>
        </w:rPr>
        <w:t>Evaluation of abdominal CT protocols using a mathematical model observer</w:t>
      </w:r>
    </w:p>
    <w:p w:rsidR="007C6D6A" w:rsidRDefault="007C6D6A">
      <w:pPr>
        <w:rPr>
          <w:rFonts w:ascii="Arial" w:hAnsi="Arial" w:cs="Arial"/>
        </w:rPr>
      </w:pPr>
      <w:r w:rsidRPr="007C6D6A">
        <w:rPr>
          <w:rFonts w:ascii="Arial" w:hAnsi="Arial" w:cs="Arial"/>
          <w:b/>
        </w:rPr>
        <w:t>Introduction:</w:t>
      </w:r>
      <w:r w:rsidR="00182280">
        <w:rPr>
          <w:rFonts w:ascii="Arial" w:hAnsi="Arial" w:cs="Arial"/>
        </w:rPr>
        <w:t xml:space="preserve"> </w:t>
      </w:r>
    </w:p>
    <w:p w:rsidR="00182280" w:rsidRPr="007C6D6A" w:rsidRDefault="002C6055" w:rsidP="004D3C1C">
      <w:pPr>
        <w:jc w:val="both"/>
      </w:pPr>
      <w:r>
        <w:rPr>
          <w:rFonts w:ascii="Arial" w:hAnsi="Arial" w:cs="Arial"/>
        </w:rPr>
        <w:t>In the last decade, technological breakthroughs in CT allow an improvement of optimi</w:t>
      </w:r>
      <w:r w:rsidR="00C820F0">
        <w:rPr>
          <w:rFonts w:ascii="Arial" w:hAnsi="Arial" w:cs="Arial"/>
        </w:rPr>
        <w:t xml:space="preserve">zation process. </w:t>
      </w:r>
      <w:r w:rsidR="002472F6">
        <w:rPr>
          <w:rFonts w:ascii="Arial" w:hAnsi="Arial" w:cs="Arial"/>
        </w:rPr>
        <w:t>With</w:t>
      </w:r>
      <w:r w:rsidR="00C820F0">
        <w:rPr>
          <w:rFonts w:ascii="Arial" w:hAnsi="Arial" w:cs="Arial"/>
        </w:rPr>
        <w:t xml:space="preserve"> the introduction of iterative algorithms, an adjustment of clinical protocols has been achieved. Classical metrics were become </w:t>
      </w:r>
      <w:r w:rsidR="00576490">
        <w:rPr>
          <w:rFonts w:ascii="Arial" w:hAnsi="Arial" w:cs="Arial"/>
        </w:rPr>
        <w:t>insufficient to assess image quality of clinical protocols</w:t>
      </w:r>
      <w:r w:rsidR="002472F6">
        <w:rPr>
          <w:rFonts w:ascii="Arial" w:hAnsi="Arial" w:cs="Arial"/>
        </w:rPr>
        <w:t>.</w:t>
      </w:r>
      <w:r w:rsidR="00576490">
        <w:rPr>
          <w:rFonts w:ascii="Arial" w:hAnsi="Arial" w:cs="Arial"/>
        </w:rPr>
        <w:t xml:space="preserve"> </w:t>
      </w:r>
      <w:r w:rsidR="002472F6">
        <w:rPr>
          <w:rFonts w:ascii="Arial" w:hAnsi="Arial" w:cs="Arial"/>
        </w:rPr>
        <w:t>A</w:t>
      </w:r>
      <w:r w:rsidR="00576490">
        <w:rPr>
          <w:rFonts w:ascii="Arial" w:hAnsi="Arial" w:cs="Arial"/>
        </w:rPr>
        <w:t xml:space="preserve">n objective method, based on a clinical task has to be used. The goal of this study is </w:t>
      </w:r>
      <w:r w:rsidR="004D3C1C">
        <w:rPr>
          <w:rFonts w:ascii="Arial" w:hAnsi="Arial" w:cs="Arial"/>
        </w:rPr>
        <w:t>to evaluate</w:t>
      </w:r>
      <w:r w:rsidR="00576490">
        <w:rPr>
          <w:rFonts w:ascii="Arial" w:hAnsi="Arial" w:cs="Arial"/>
        </w:rPr>
        <w:t xml:space="preserve"> abdominal protocols on two newest CT, using a mathematical model observer.</w:t>
      </w:r>
      <w:r w:rsidR="007C6D6A">
        <w:rPr>
          <w:rFonts w:ascii="Arial" w:hAnsi="Arial" w:cs="Arial"/>
        </w:rPr>
        <w:t xml:space="preserve"> We can also </w:t>
      </w:r>
      <w:r w:rsidR="007C6D6A" w:rsidRPr="007C6D6A">
        <w:rPr>
          <w:rFonts w:ascii="Arial" w:hAnsi="Arial" w:cs="Arial"/>
        </w:rPr>
        <w:t xml:space="preserve">underline the impact of a fully model-based iterative reconstruction algorithm when dealing with low-contrast </w:t>
      </w:r>
      <w:proofErr w:type="spellStart"/>
      <w:r w:rsidR="007C6D6A" w:rsidRPr="007C6D6A">
        <w:rPr>
          <w:rFonts w:ascii="Arial" w:hAnsi="Arial" w:cs="Arial"/>
        </w:rPr>
        <w:t>detectability</w:t>
      </w:r>
      <w:proofErr w:type="spellEnd"/>
      <w:r w:rsidR="007C6D6A" w:rsidRPr="007C6D6A">
        <w:rPr>
          <w:rFonts w:ascii="Arial" w:hAnsi="Arial" w:cs="Arial"/>
        </w:rPr>
        <w:t xml:space="preserve"> tasks.</w:t>
      </w:r>
    </w:p>
    <w:p w:rsidR="00182280" w:rsidRPr="007C6D6A" w:rsidRDefault="007C6D6A">
      <w:pPr>
        <w:rPr>
          <w:rFonts w:ascii="Arial" w:hAnsi="Arial" w:cs="Arial"/>
          <w:b/>
        </w:rPr>
      </w:pPr>
      <w:r w:rsidRPr="007C6D6A">
        <w:rPr>
          <w:rFonts w:ascii="Arial" w:hAnsi="Arial" w:cs="Arial"/>
          <w:b/>
        </w:rPr>
        <w:t>Method:</w:t>
      </w:r>
    </w:p>
    <w:p w:rsidR="007C6D6A" w:rsidRDefault="007C6D6A" w:rsidP="004D3C1C">
      <w:pPr>
        <w:jc w:val="both"/>
        <w:rPr>
          <w:rFonts w:ascii="Arial" w:hAnsi="Arial" w:cs="Arial"/>
        </w:rPr>
      </w:pPr>
      <w:r w:rsidRPr="007C6D6A">
        <w:rPr>
          <w:rFonts w:ascii="Arial" w:hAnsi="Arial" w:cs="Arial"/>
        </w:rPr>
        <w:t xml:space="preserve">An anthropomorphic abdominal phantom (equivalent ø 24 cm) with </w:t>
      </w:r>
      <w:r>
        <w:rPr>
          <w:rFonts w:ascii="Arial" w:hAnsi="Arial" w:cs="Arial"/>
        </w:rPr>
        <w:t xml:space="preserve">8 and </w:t>
      </w:r>
      <w:r w:rsidRPr="007C6D6A">
        <w:rPr>
          <w:rFonts w:ascii="Arial" w:hAnsi="Arial" w:cs="Arial"/>
        </w:rPr>
        <w:t>5 mm low contrast targets (20 HU) was scanned on two CT systems: Revolution CT and CT750 HD, GE Healthcare. Peripheral ring</w:t>
      </w:r>
      <w:r>
        <w:rPr>
          <w:rFonts w:ascii="Arial" w:hAnsi="Arial" w:cs="Arial"/>
        </w:rPr>
        <w:t>s</w:t>
      </w:r>
      <w:r w:rsidRPr="007C6D6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2.5 and </w:t>
      </w:r>
      <w:r w:rsidRPr="007C6D6A">
        <w:rPr>
          <w:rFonts w:ascii="Arial" w:hAnsi="Arial" w:cs="Arial"/>
        </w:rPr>
        <w:t>5cm in thickness) w</w:t>
      </w:r>
      <w:r>
        <w:rPr>
          <w:rFonts w:ascii="Arial" w:hAnsi="Arial" w:cs="Arial"/>
        </w:rPr>
        <w:t>ere</w:t>
      </w:r>
      <w:r w:rsidRPr="007C6D6A">
        <w:rPr>
          <w:rFonts w:ascii="Arial" w:hAnsi="Arial" w:cs="Arial"/>
        </w:rPr>
        <w:t xml:space="preserve"> added to simulate </w:t>
      </w:r>
      <w:r>
        <w:rPr>
          <w:rFonts w:ascii="Arial" w:hAnsi="Arial" w:cs="Arial"/>
        </w:rPr>
        <w:t>different patient sizes</w:t>
      </w:r>
      <w:r w:rsidRPr="007C6D6A">
        <w:rPr>
          <w:rFonts w:ascii="Arial" w:hAnsi="Arial" w:cs="Arial"/>
        </w:rPr>
        <w:t xml:space="preserve">. The phantom was scanned 15 times using a routine abdominal protocol with a slice thickness of 2.5mm (0.625 mm for VEO® (MBIR algorithm); avoiding any MPR processing). On both units, the noise index </w:t>
      </w:r>
      <w:r>
        <w:rPr>
          <w:rFonts w:ascii="Arial" w:hAnsi="Arial" w:cs="Arial"/>
        </w:rPr>
        <w:t>was adjusted</w:t>
      </w:r>
      <w:r w:rsidRPr="007C6D6A">
        <w:rPr>
          <w:rFonts w:ascii="Arial" w:hAnsi="Arial" w:cs="Arial"/>
        </w:rPr>
        <w:t xml:space="preserve"> with the phantom’s size (i.e. 20, 26 and 32 HU). Images were reconstructed using FBP, ASIR50% and VEO® for CT750HD and ASIR-V at 0% and 50% for Revolution CT. To assess low-contrast </w:t>
      </w:r>
      <w:proofErr w:type="spellStart"/>
      <w:r w:rsidRPr="007C6D6A">
        <w:rPr>
          <w:rFonts w:ascii="Arial" w:hAnsi="Arial" w:cs="Arial"/>
        </w:rPr>
        <w:t>detectability</w:t>
      </w:r>
      <w:proofErr w:type="spellEnd"/>
      <w:r w:rsidRPr="007C6D6A">
        <w:rPr>
          <w:rFonts w:ascii="Arial" w:hAnsi="Arial" w:cs="Arial"/>
        </w:rPr>
        <w:t xml:space="preserve">, a Channelized </w:t>
      </w:r>
      <w:proofErr w:type="spellStart"/>
      <w:r w:rsidRPr="007C6D6A">
        <w:rPr>
          <w:rFonts w:ascii="Arial" w:hAnsi="Arial" w:cs="Arial"/>
        </w:rPr>
        <w:t>Hotelling</w:t>
      </w:r>
      <w:proofErr w:type="spellEnd"/>
      <w:r w:rsidRPr="007C6D6A">
        <w:rPr>
          <w:rFonts w:ascii="Arial" w:hAnsi="Arial" w:cs="Arial"/>
        </w:rPr>
        <w:t xml:space="preserve"> Observer (CHO; 10 DDOG channels) was used. The area under the curve (AUC) index was chosen as figure of merit (FOM).</w:t>
      </w:r>
    </w:p>
    <w:p w:rsidR="007C6D6A" w:rsidRPr="004D3C1C" w:rsidRDefault="007C6D6A">
      <w:pPr>
        <w:rPr>
          <w:rFonts w:ascii="Arial" w:hAnsi="Arial" w:cs="Arial"/>
          <w:b/>
        </w:rPr>
      </w:pPr>
      <w:r w:rsidRPr="004D3C1C">
        <w:rPr>
          <w:rFonts w:ascii="Arial" w:hAnsi="Arial" w:cs="Arial"/>
          <w:b/>
        </w:rPr>
        <w:t>Results:</w:t>
      </w:r>
    </w:p>
    <w:p w:rsidR="004D3C1C" w:rsidRDefault="007C6D6A" w:rsidP="004D3C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Scanning the </w:t>
      </w:r>
      <w:r w:rsidRPr="004D3C1C">
        <w:rPr>
          <w:rFonts w:ascii="Arial" w:hAnsi="Arial" w:cs="Arial"/>
        </w:rPr>
        <w:t xml:space="preserve">phantom on the CT750 HD, no significant difference appeared between FBP and ASIR50%. For the largest phantom size, a significant increase </w:t>
      </w:r>
      <w:r w:rsidR="004D3C1C" w:rsidRPr="004D3C1C">
        <w:rPr>
          <w:rFonts w:ascii="Arial" w:hAnsi="Arial" w:cs="Arial"/>
        </w:rPr>
        <w:t xml:space="preserve">of 6% </w:t>
      </w:r>
      <w:r w:rsidRPr="004D3C1C">
        <w:rPr>
          <w:rFonts w:ascii="Arial" w:hAnsi="Arial" w:cs="Arial"/>
        </w:rPr>
        <w:t xml:space="preserve">in low contrast </w:t>
      </w:r>
      <w:proofErr w:type="spellStart"/>
      <w:r w:rsidRPr="004D3C1C">
        <w:rPr>
          <w:rFonts w:ascii="Arial" w:hAnsi="Arial" w:cs="Arial"/>
        </w:rPr>
        <w:t>detectability</w:t>
      </w:r>
      <w:proofErr w:type="spellEnd"/>
      <w:r w:rsidRPr="004D3C1C">
        <w:rPr>
          <w:rFonts w:ascii="Arial" w:hAnsi="Arial" w:cs="Arial"/>
        </w:rPr>
        <w:t xml:space="preserve"> was recorded on 5mm targets using VEO</w:t>
      </w:r>
      <w:r w:rsidR="004D3C1C" w:rsidRPr="004D3C1C">
        <w:rPr>
          <w:rFonts w:ascii="Arial" w:hAnsi="Arial" w:cs="Arial"/>
        </w:rPr>
        <w:t xml:space="preserve"> (with a longitudinal spatial resolution four times higher) compared to ASIR50%. Concerning the Revolution CT no difference in </w:t>
      </w:r>
      <w:proofErr w:type="spellStart"/>
      <w:r w:rsidR="004D3C1C" w:rsidRPr="004D3C1C">
        <w:rPr>
          <w:rFonts w:ascii="Arial" w:hAnsi="Arial" w:cs="Arial"/>
        </w:rPr>
        <w:t>detectability</w:t>
      </w:r>
      <w:proofErr w:type="spellEnd"/>
      <w:r w:rsidR="004D3C1C" w:rsidRPr="004D3C1C">
        <w:rPr>
          <w:rFonts w:ascii="Arial" w:hAnsi="Arial" w:cs="Arial"/>
        </w:rPr>
        <w:t xml:space="preserve"> was noted between ASIR-V at 0% and 50%. Comparing the two CT systems the displayed </w:t>
      </w:r>
      <w:proofErr w:type="spellStart"/>
      <w:r w:rsidR="004D3C1C" w:rsidRPr="004D3C1C">
        <w:rPr>
          <w:rFonts w:ascii="Arial" w:hAnsi="Arial" w:cs="Arial"/>
        </w:rPr>
        <w:t>CTDIvol</w:t>
      </w:r>
      <w:proofErr w:type="spellEnd"/>
      <w:r w:rsidR="004D3C1C" w:rsidRPr="004D3C1C">
        <w:rPr>
          <w:rFonts w:ascii="Arial" w:hAnsi="Arial" w:cs="Arial"/>
        </w:rPr>
        <w:t xml:space="preserve"> values for the Revolution CT were systematically lower than for the CT750HD (reaching 40% for the thickest phantom). Low contrast </w:t>
      </w:r>
      <w:proofErr w:type="spellStart"/>
      <w:r w:rsidR="004D3C1C" w:rsidRPr="004D3C1C">
        <w:rPr>
          <w:rFonts w:ascii="Arial" w:hAnsi="Arial" w:cs="Arial"/>
        </w:rPr>
        <w:t>detectability</w:t>
      </w:r>
      <w:proofErr w:type="spellEnd"/>
      <w:r w:rsidR="004D3C1C" w:rsidRPr="004D3C1C">
        <w:rPr>
          <w:rFonts w:ascii="Arial" w:hAnsi="Arial" w:cs="Arial"/>
        </w:rPr>
        <w:t xml:space="preserve"> performances were comparable between ASIR-V50% and VEO®.</w:t>
      </w:r>
    </w:p>
    <w:p w:rsidR="004D3C1C" w:rsidRPr="004D3C1C" w:rsidRDefault="004D3C1C">
      <w:pPr>
        <w:rPr>
          <w:rFonts w:ascii="Arial" w:hAnsi="Arial" w:cs="Arial"/>
          <w:b/>
        </w:rPr>
      </w:pPr>
      <w:r w:rsidRPr="004D3C1C">
        <w:rPr>
          <w:rFonts w:ascii="Arial" w:hAnsi="Arial" w:cs="Arial"/>
          <w:b/>
        </w:rPr>
        <w:t>Conclusion:</w:t>
      </w:r>
    </w:p>
    <w:p w:rsidR="004D3C1C" w:rsidRPr="004D3C1C" w:rsidRDefault="004D3C1C" w:rsidP="004D3C1C">
      <w:pPr>
        <w:jc w:val="both"/>
        <w:rPr>
          <w:rFonts w:ascii="Arial" w:hAnsi="Arial" w:cs="Arial"/>
        </w:rPr>
      </w:pPr>
      <w:r w:rsidRPr="004D3C1C">
        <w:rPr>
          <w:rFonts w:ascii="Arial" w:hAnsi="Arial" w:cs="Arial"/>
        </w:rPr>
        <w:t xml:space="preserve">Dealing with CT750HD, despite a significantly longer reconstruction time, the use of VEO® on large patients is of particular interest since it yields to high image quality performances. Lower </w:t>
      </w:r>
      <w:proofErr w:type="spellStart"/>
      <w:r w:rsidRPr="004D3C1C">
        <w:rPr>
          <w:rFonts w:ascii="Arial" w:hAnsi="Arial" w:cs="Arial"/>
        </w:rPr>
        <w:t>CTDIvol</w:t>
      </w:r>
      <w:proofErr w:type="spellEnd"/>
      <w:r w:rsidRPr="004D3C1C">
        <w:rPr>
          <w:rFonts w:ascii="Arial" w:hAnsi="Arial" w:cs="Arial"/>
        </w:rPr>
        <w:t xml:space="preserve"> values are required with the Revolution CT than CT750HD to produce comparable low contrast </w:t>
      </w:r>
      <w:proofErr w:type="spellStart"/>
      <w:r w:rsidRPr="004D3C1C">
        <w:rPr>
          <w:rFonts w:ascii="Arial" w:hAnsi="Arial" w:cs="Arial"/>
        </w:rPr>
        <w:t>detectability</w:t>
      </w:r>
      <w:proofErr w:type="spellEnd"/>
      <w:r w:rsidRPr="004D3C1C">
        <w:rPr>
          <w:rFonts w:ascii="Arial" w:hAnsi="Arial" w:cs="Arial"/>
        </w:rPr>
        <w:t xml:space="preserve"> levels.</w:t>
      </w:r>
    </w:p>
    <w:p w:rsidR="007C6D6A" w:rsidRPr="007C6D6A" w:rsidRDefault="007C6D6A">
      <w:pPr>
        <w:rPr>
          <w:rFonts w:ascii="Arial" w:hAnsi="Arial" w:cs="Arial"/>
        </w:rPr>
      </w:pPr>
    </w:p>
    <w:sectPr w:rsidR="007C6D6A" w:rsidRPr="007C6D6A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182280"/>
    <w:rsid w:val="00182280"/>
    <w:rsid w:val="002472F6"/>
    <w:rsid w:val="002C6055"/>
    <w:rsid w:val="0034725F"/>
    <w:rsid w:val="004D3C1C"/>
    <w:rsid w:val="00576490"/>
    <w:rsid w:val="00664266"/>
    <w:rsid w:val="00747486"/>
    <w:rsid w:val="007C6D6A"/>
    <w:rsid w:val="00A16575"/>
    <w:rsid w:val="00C820F0"/>
    <w:rsid w:val="00D11173"/>
    <w:rsid w:val="00F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aviry</dc:creator>
  <cp:lastModifiedBy>aviry</cp:lastModifiedBy>
  <cp:revision>1</cp:revision>
  <dcterms:created xsi:type="dcterms:W3CDTF">2016-04-28T12:30:00Z</dcterms:created>
  <dcterms:modified xsi:type="dcterms:W3CDTF">2016-04-28T13:43:00Z</dcterms:modified>
</cp:coreProperties>
</file>