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80" w:rightFromText="180" w:vertAnchor="text" w:horzAnchor="page" w:tblpXSpec="center" w:tblpY="455"/>
        <w:tblW w:w="10456" w:type="dxa"/>
        <w:tblLook w:val="04A0" w:firstRow="1" w:lastRow="0" w:firstColumn="1" w:lastColumn="0" w:noHBand="0" w:noVBand="1"/>
      </w:tblPr>
      <w:tblGrid>
        <w:gridCol w:w="2518"/>
        <w:gridCol w:w="2126"/>
        <w:gridCol w:w="2835"/>
        <w:gridCol w:w="2977"/>
      </w:tblGrid>
      <w:tr w:rsidR="00461F65" w:rsidRPr="00461F65" w:rsidTr="0013363D">
        <w:tc>
          <w:tcPr>
            <w:tcW w:w="2518" w:type="dxa"/>
            <w:vAlign w:val="center"/>
          </w:tcPr>
          <w:p w:rsidR="00461F65" w:rsidRPr="00461F65" w:rsidRDefault="00461F65" w:rsidP="00461F65">
            <w:pPr>
              <w:jc w:val="center"/>
              <w:rPr>
                <w:rFonts w:ascii="Calibri" w:hAnsi="Calibri" w:cs="Calibri"/>
                <w:b/>
                <w:sz w:val="24"/>
                <w:szCs w:val="24"/>
                <w:lang w:eastAsia="fr-FR"/>
              </w:rPr>
            </w:pPr>
            <w:r w:rsidRPr="00461F65">
              <w:rPr>
                <w:rFonts w:ascii="Calibri" w:hAnsi="Calibri" w:cs="Calibri"/>
                <w:b/>
                <w:sz w:val="32"/>
                <w:szCs w:val="24"/>
                <w:lang w:eastAsia="fr-FR"/>
              </w:rPr>
              <w:t>A</w:t>
            </w:r>
          </w:p>
        </w:tc>
        <w:tc>
          <w:tcPr>
            <w:tcW w:w="7938" w:type="dxa"/>
            <w:gridSpan w:val="3"/>
            <w:vAlign w:val="center"/>
          </w:tcPr>
          <w:p w:rsidR="00461F65" w:rsidRPr="00461F65" w:rsidRDefault="00461F65" w:rsidP="00461F65">
            <w:pPr>
              <w:jc w:val="center"/>
              <w:rPr>
                <w:rFonts w:ascii="Calibri" w:hAnsi="Calibri" w:cs="Times New Roman"/>
                <w:b/>
                <w:sz w:val="24"/>
                <w:lang w:val="fr-FR"/>
              </w:rPr>
            </w:pPr>
            <w:r w:rsidRPr="00461F65">
              <w:rPr>
                <w:rFonts w:ascii="Calibri" w:hAnsi="Calibri" w:cs="Times New Roman"/>
                <w:b/>
                <w:sz w:val="32"/>
                <w:lang w:val="fr-FR"/>
              </w:rPr>
              <w:t>B</w:t>
            </w:r>
          </w:p>
        </w:tc>
      </w:tr>
      <w:tr w:rsidR="00461F65" w:rsidRPr="00461F65" w:rsidTr="0013363D">
        <w:tc>
          <w:tcPr>
            <w:tcW w:w="2518" w:type="dxa"/>
            <w:vMerge w:val="restart"/>
            <w:vAlign w:val="center"/>
          </w:tcPr>
          <w:p w:rsidR="00461F65" w:rsidRPr="00461F65" w:rsidRDefault="00461F65" w:rsidP="00461F65">
            <w:pPr>
              <w:jc w:val="center"/>
              <w:rPr>
                <w:rFonts w:ascii="Calibri" w:hAnsi="Calibri" w:cs="Times New Roman"/>
                <w:i/>
                <w:lang w:val="fr-FR"/>
              </w:rPr>
            </w:pPr>
            <w:r w:rsidRPr="00461F65">
              <w:rPr>
                <w:rFonts w:ascii="Times New Roman" w:hAnsi="Times New Roman" w:cs="Times New Roman"/>
                <w:i/>
                <w:noProof/>
                <w:sz w:val="24"/>
                <w:szCs w:val="24"/>
              </w:rPr>
              <w:drawing>
                <wp:inline distT="0" distB="0" distL="0" distR="0" wp14:anchorId="5A58DDC0" wp14:editId="1E3FEDD6">
                  <wp:extent cx="939802" cy="326419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942084" cy="3272121"/>
                          </a:xfrm>
                          <a:prstGeom prst="rect">
                            <a:avLst/>
                          </a:prstGeom>
                          <a:noFill/>
                          <a:ln>
                            <a:noFill/>
                          </a:ln>
                          <a:extLst/>
                        </pic:spPr>
                      </pic:pic>
                    </a:graphicData>
                  </a:graphic>
                </wp:inline>
              </w:drawing>
            </w:r>
          </w:p>
        </w:tc>
        <w:tc>
          <w:tcPr>
            <w:tcW w:w="2126" w:type="dxa"/>
            <w:vAlign w:val="center"/>
          </w:tcPr>
          <w:p w:rsidR="00461F65" w:rsidRPr="00461F65" w:rsidRDefault="00461F65" w:rsidP="00461F65">
            <w:pPr>
              <w:jc w:val="center"/>
              <w:rPr>
                <w:rFonts w:ascii="Arial" w:hAnsi="Arial" w:cs="Arial"/>
                <w:b/>
                <w:i/>
                <w:sz w:val="20"/>
                <w:lang w:val="fr-FR"/>
              </w:rPr>
            </w:pPr>
            <w:r w:rsidRPr="00461F65">
              <w:rPr>
                <w:rFonts w:ascii="Arial" w:hAnsi="Arial" w:cs="Arial"/>
                <w:b/>
                <w:i/>
                <w:sz w:val="20"/>
                <w:lang w:val="fr-FR"/>
              </w:rPr>
              <w:t>Protocoles d’acquisition XVI</w:t>
            </w:r>
          </w:p>
        </w:tc>
        <w:tc>
          <w:tcPr>
            <w:tcW w:w="2835" w:type="dxa"/>
            <w:vAlign w:val="center"/>
          </w:tcPr>
          <w:p w:rsidR="00461F65" w:rsidRPr="00461F65" w:rsidRDefault="00461F65" w:rsidP="00461F65">
            <w:pPr>
              <w:jc w:val="center"/>
              <w:rPr>
                <w:rFonts w:ascii="Arial" w:hAnsi="Arial" w:cs="Arial"/>
                <w:b/>
                <w:i/>
                <w:sz w:val="20"/>
                <w:lang w:val="fr-FR"/>
              </w:rPr>
            </w:pPr>
            <w:r w:rsidRPr="00461F65">
              <w:rPr>
                <w:rFonts w:ascii="Arial" w:hAnsi="Arial" w:cs="Arial"/>
                <w:b/>
                <w:i/>
                <w:sz w:val="20"/>
                <w:lang w:val="fr-FR"/>
              </w:rPr>
              <w:t>Doses calculées :</w:t>
            </w:r>
          </w:p>
        </w:tc>
        <w:tc>
          <w:tcPr>
            <w:tcW w:w="2977" w:type="dxa"/>
            <w:vAlign w:val="center"/>
          </w:tcPr>
          <w:p w:rsidR="00461F65" w:rsidRPr="00461F65" w:rsidRDefault="00461F65" w:rsidP="00461F65">
            <w:pPr>
              <w:jc w:val="center"/>
              <w:rPr>
                <w:rFonts w:ascii="Arial" w:hAnsi="Arial" w:cs="Arial"/>
                <w:b/>
                <w:i/>
                <w:sz w:val="20"/>
                <w:lang w:val="fr-FR"/>
              </w:rPr>
            </w:pPr>
            <w:r w:rsidRPr="00461F65">
              <w:rPr>
                <w:rFonts w:ascii="Arial" w:hAnsi="Arial" w:cs="Arial"/>
                <w:b/>
                <w:i/>
                <w:sz w:val="20"/>
                <w:lang w:val="fr-FR"/>
              </w:rPr>
              <w:t>Littérature [1]:</w:t>
            </w:r>
          </w:p>
        </w:tc>
      </w:tr>
      <w:tr w:rsidR="00461F65" w:rsidRPr="00461F65" w:rsidTr="0013363D">
        <w:trPr>
          <w:trHeight w:val="1539"/>
        </w:trPr>
        <w:tc>
          <w:tcPr>
            <w:tcW w:w="2518" w:type="dxa"/>
            <w:vMerge/>
          </w:tcPr>
          <w:p w:rsidR="00461F65" w:rsidRPr="00461F65" w:rsidRDefault="00461F65" w:rsidP="00461F65">
            <w:pPr>
              <w:rPr>
                <w:rFonts w:ascii="Calibri" w:hAnsi="Calibri" w:cs="Times New Roman"/>
                <w:i/>
                <w:lang w:val="fr-FR"/>
              </w:rPr>
            </w:pPr>
          </w:p>
        </w:tc>
        <w:tc>
          <w:tcPr>
            <w:tcW w:w="2126" w:type="dxa"/>
            <w:vAlign w:val="center"/>
          </w:tcPr>
          <w:p w:rsidR="00461F65" w:rsidRPr="00461F65" w:rsidRDefault="00461F65" w:rsidP="00461F65">
            <w:pPr>
              <w:rPr>
                <w:rFonts w:ascii="Arial" w:hAnsi="Arial" w:cs="Arial"/>
                <w:b/>
                <w:sz w:val="20"/>
                <w:lang w:val="fr-FR"/>
              </w:rPr>
            </w:pPr>
            <w:r w:rsidRPr="00461F65">
              <w:rPr>
                <w:rFonts w:ascii="Arial" w:hAnsi="Arial" w:cs="Arial"/>
                <w:b/>
                <w:sz w:val="20"/>
                <w:lang w:val="fr-FR"/>
              </w:rPr>
              <w:t>Tête &amp; cou :</w:t>
            </w:r>
          </w:p>
          <w:p w:rsidR="00461F65" w:rsidRPr="00461F65" w:rsidRDefault="00461F65" w:rsidP="00461F65">
            <w:pPr>
              <w:rPr>
                <w:rFonts w:ascii="Arial" w:hAnsi="Arial" w:cs="Arial"/>
                <w:sz w:val="20"/>
                <w:lang w:val="fr-FR"/>
              </w:rPr>
            </w:pPr>
            <w:r w:rsidRPr="00461F65">
              <w:rPr>
                <w:rFonts w:ascii="Arial" w:hAnsi="Arial" w:cs="Arial"/>
                <w:sz w:val="20"/>
                <w:lang w:val="fr-FR"/>
              </w:rPr>
              <w:t>Tension : 100 kV</w:t>
            </w:r>
          </w:p>
          <w:p w:rsidR="00461F65" w:rsidRPr="00461F65" w:rsidRDefault="00461F65" w:rsidP="00461F65">
            <w:pPr>
              <w:rPr>
                <w:rFonts w:ascii="Arial" w:hAnsi="Arial" w:cs="Arial"/>
                <w:sz w:val="20"/>
                <w:lang w:val="fr-FR"/>
              </w:rPr>
            </w:pPr>
            <w:r w:rsidRPr="00461F65">
              <w:rPr>
                <w:rFonts w:ascii="Arial" w:hAnsi="Arial" w:cs="Arial"/>
                <w:sz w:val="20"/>
                <w:lang w:val="fr-FR"/>
              </w:rPr>
              <w:t>Filtre : F0</w:t>
            </w:r>
          </w:p>
          <w:p w:rsidR="00461F65" w:rsidRPr="00461F65" w:rsidRDefault="00461F65" w:rsidP="00461F65">
            <w:pPr>
              <w:rPr>
                <w:rFonts w:ascii="Arial" w:hAnsi="Arial" w:cs="Arial"/>
                <w:sz w:val="20"/>
                <w:lang w:val="fr-FR"/>
              </w:rPr>
            </w:pPr>
            <w:r w:rsidRPr="00461F65">
              <w:rPr>
                <w:rFonts w:ascii="Arial" w:hAnsi="Arial" w:cs="Arial"/>
                <w:sz w:val="20"/>
                <w:lang w:val="fr-FR"/>
              </w:rPr>
              <w:t>mAs/proj : 0,1</w:t>
            </w:r>
          </w:p>
          <w:p w:rsidR="00461F65" w:rsidRPr="00461F65" w:rsidRDefault="00461F65" w:rsidP="00461F65">
            <w:pPr>
              <w:rPr>
                <w:rFonts w:ascii="Arial" w:hAnsi="Arial" w:cs="Arial"/>
                <w:sz w:val="20"/>
                <w:lang w:val="fr-FR"/>
              </w:rPr>
            </w:pPr>
            <w:r>
              <w:rPr>
                <w:rFonts w:ascii="Arial" w:hAnsi="Arial" w:cs="Arial"/>
                <w:sz w:val="20"/>
                <w:lang w:val="fr-FR"/>
              </w:rPr>
              <w:t>Nb. p</w:t>
            </w:r>
            <w:r w:rsidRPr="00461F65">
              <w:rPr>
                <w:rFonts w:ascii="Arial" w:hAnsi="Arial" w:cs="Arial"/>
                <w:sz w:val="20"/>
                <w:lang w:val="fr-FR"/>
              </w:rPr>
              <w:t>rojections : 366</w:t>
            </w:r>
          </w:p>
        </w:tc>
        <w:tc>
          <w:tcPr>
            <w:tcW w:w="2835" w:type="dxa"/>
            <w:vAlign w:val="center"/>
          </w:tcPr>
          <w:p w:rsidR="00461F65" w:rsidRPr="00461F65" w:rsidRDefault="00461F65" w:rsidP="00461F65">
            <w:pPr>
              <w:rPr>
                <w:rFonts w:ascii="Arial" w:hAnsi="Arial" w:cs="Arial"/>
                <w:sz w:val="20"/>
                <w:lang w:val="fr-FR"/>
              </w:rPr>
            </w:pPr>
            <w:r w:rsidRPr="00461F65">
              <w:rPr>
                <w:rFonts w:ascii="Arial" w:hAnsi="Arial" w:cs="Arial"/>
                <w:sz w:val="20"/>
                <w:lang w:val="fr-FR"/>
              </w:rPr>
              <w:t>Cristallin : de 0,8 à 1,1 mGy</w:t>
            </w:r>
          </w:p>
          <w:p w:rsidR="00461F65" w:rsidRPr="00461F65" w:rsidRDefault="00461F65" w:rsidP="00461F65">
            <w:pPr>
              <w:rPr>
                <w:rFonts w:ascii="Arial" w:hAnsi="Arial" w:cs="Arial"/>
                <w:sz w:val="20"/>
                <w:lang w:val="fr-FR"/>
              </w:rPr>
            </w:pPr>
            <w:r w:rsidRPr="00461F65">
              <w:rPr>
                <w:rFonts w:ascii="Arial" w:hAnsi="Arial" w:cs="Arial"/>
                <w:sz w:val="20"/>
                <w:lang w:val="fr-FR"/>
              </w:rPr>
              <w:t>Squelette facial : 2,4 mGy</w:t>
            </w:r>
          </w:p>
          <w:p w:rsidR="00461F65" w:rsidRPr="00461F65" w:rsidRDefault="00461F65" w:rsidP="00461F65">
            <w:pPr>
              <w:rPr>
                <w:rFonts w:ascii="Arial" w:hAnsi="Arial" w:cs="Arial"/>
                <w:sz w:val="20"/>
                <w:lang w:val="fr-FR"/>
              </w:rPr>
            </w:pPr>
            <w:r w:rsidRPr="00461F65">
              <w:rPr>
                <w:rFonts w:ascii="Arial" w:hAnsi="Arial" w:cs="Arial"/>
                <w:sz w:val="20"/>
                <w:lang w:val="fr-FR"/>
              </w:rPr>
              <w:t>Thyroïde : de 0,7 mGy</w:t>
            </w:r>
          </w:p>
          <w:p w:rsidR="00461F65" w:rsidRPr="00461F65" w:rsidRDefault="00461F65" w:rsidP="00461F65">
            <w:pPr>
              <w:rPr>
                <w:rFonts w:ascii="Arial" w:hAnsi="Arial" w:cs="Arial"/>
                <w:sz w:val="20"/>
                <w:lang w:val="fr-FR"/>
              </w:rPr>
            </w:pPr>
            <w:r w:rsidRPr="00461F65">
              <w:rPr>
                <w:rFonts w:ascii="Arial" w:hAnsi="Arial" w:cs="Arial"/>
                <w:sz w:val="20"/>
                <w:lang w:val="fr-FR"/>
              </w:rPr>
              <w:t>Clavicule : de 2,5 à 3 mGy</w:t>
            </w:r>
          </w:p>
        </w:tc>
        <w:tc>
          <w:tcPr>
            <w:tcW w:w="2977" w:type="dxa"/>
            <w:vAlign w:val="center"/>
          </w:tcPr>
          <w:p w:rsidR="00461F65" w:rsidRPr="00461F65" w:rsidRDefault="00461F65" w:rsidP="00461F65">
            <w:pPr>
              <w:rPr>
                <w:rFonts w:ascii="Arial" w:hAnsi="Arial" w:cs="Arial"/>
                <w:sz w:val="20"/>
                <w:lang w:val="fr-FR"/>
              </w:rPr>
            </w:pPr>
            <w:r w:rsidRPr="00461F65">
              <w:rPr>
                <w:rFonts w:ascii="Arial" w:hAnsi="Arial" w:cs="Arial"/>
                <w:sz w:val="20"/>
                <w:lang w:val="fr-FR"/>
              </w:rPr>
              <w:t>Œil droit : 1 mGy</w:t>
            </w:r>
          </w:p>
          <w:p w:rsidR="00461F65" w:rsidRPr="00461F65" w:rsidRDefault="00461F65" w:rsidP="00461F65">
            <w:pPr>
              <w:rPr>
                <w:rFonts w:ascii="Arial" w:hAnsi="Arial" w:cs="Arial"/>
                <w:sz w:val="20"/>
                <w:lang w:val="fr-FR"/>
              </w:rPr>
            </w:pPr>
            <w:r w:rsidRPr="00461F65">
              <w:rPr>
                <w:rFonts w:ascii="Arial" w:hAnsi="Arial" w:cs="Arial"/>
                <w:sz w:val="20"/>
                <w:lang w:val="fr-FR"/>
              </w:rPr>
              <w:t>Œil gauche : 1,1 mGy</w:t>
            </w:r>
          </w:p>
          <w:p w:rsidR="00461F65" w:rsidRPr="00461F65" w:rsidRDefault="00461F65" w:rsidP="00461F65">
            <w:pPr>
              <w:rPr>
                <w:rFonts w:ascii="Arial" w:hAnsi="Arial" w:cs="Arial"/>
                <w:sz w:val="20"/>
                <w:lang w:val="fr-FR"/>
              </w:rPr>
            </w:pPr>
            <w:r w:rsidRPr="00461F65">
              <w:rPr>
                <w:rFonts w:ascii="Arial" w:hAnsi="Arial" w:cs="Arial"/>
                <w:sz w:val="20"/>
                <w:lang w:val="fr-FR"/>
              </w:rPr>
              <w:t>Mandibule : 8,3 mGy</w:t>
            </w:r>
          </w:p>
          <w:p w:rsidR="00461F65" w:rsidRPr="00461F65" w:rsidRDefault="00461F65" w:rsidP="00461F65">
            <w:pPr>
              <w:rPr>
                <w:rFonts w:ascii="Arial" w:hAnsi="Arial" w:cs="Arial"/>
                <w:sz w:val="20"/>
                <w:lang w:val="fr-FR"/>
              </w:rPr>
            </w:pPr>
            <w:r w:rsidRPr="00461F65">
              <w:rPr>
                <w:rFonts w:ascii="Arial" w:hAnsi="Arial" w:cs="Arial"/>
                <w:sz w:val="20"/>
                <w:lang w:val="fr-FR"/>
              </w:rPr>
              <w:t>Moelle épinière : 1,7 mGy</w:t>
            </w:r>
          </w:p>
          <w:p w:rsidR="00461F65" w:rsidRPr="00461F65" w:rsidRDefault="00461F65" w:rsidP="00461F65">
            <w:pPr>
              <w:rPr>
                <w:rFonts w:ascii="Arial" w:hAnsi="Arial" w:cs="Arial"/>
                <w:sz w:val="20"/>
                <w:lang w:val="fr-FR"/>
              </w:rPr>
            </w:pPr>
            <w:r w:rsidRPr="00461F65">
              <w:rPr>
                <w:rFonts w:ascii="Arial" w:hAnsi="Arial" w:cs="Arial"/>
                <w:sz w:val="20"/>
                <w:lang w:val="fr-FR"/>
              </w:rPr>
              <w:t>Parotides : 2,7 mGy</w:t>
            </w:r>
          </w:p>
        </w:tc>
      </w:tr>
      <w:tr w:rsidR="00461F65" w:rsidRPr="00461F65" w:rsidTr="00461F65">
        <w:trPr>
          <w:trHeight w:val="1694"/>
        </w:trPr>
        <w:tc>
          <w:tcPr>
            <w:tcW w:w="2518" w:type="dxa"/>
            <w:vMerge/>
          </w:tcPr>
          <w:p w:rsidR="00461F65" w:rsidRPr="00461F65" w:rsidRDefault="00461F65" w:rsidP="00461F65">
            <w:pPr>
              <w:rPr>
                <w:rFonts w:ascii="Calibri" w:hAnsi="Calibri" w:cs="Times New Roman"/>
                <w:i/>
                <w:lang w:val="fr-FR"/>
              </w:rPr>
            </w:pPr>
          </w:p>
        </w:tc>
        <w:tc>
          <w:tcPr>
            <w:tcW w:w="2126" w:type="dxa"/>
            <w:vAlign w:val="center"/>
          </w:tcPr>
          <w:p w:rsidR="00461F65" w:rsidRPr="00461F65" w:rsidRDefault="00461F65" w:rsidP="00461F65">
            <w:pPr>
              <w:rPr>
                <w:rFonts w:ascii="Arial" w:hAnsi="Arial" w:cs="Arial"/>
                <w:b/>
                <w:sz w:val="20"/>
                <w:lang w:val="fr-FR"/>
              </w:rPr>
            </w:pPr>
            <w:r w:rsidRPr="00461F65">
              <w:rPr>
                <w:rFonts w:ascii="Arial" w:hAnsi="Arial" w:cs="Arial"/>
                <w:b/>
                <w:sz w:val="20"/>
                <w:lang w:val="fr-FR"/>
              </w:rPr>
              <w:t>Poumon :</w:t>
            </w:r>
          </w:p>
          <w:p w:rsidR="00461F65" w:rsidRPr="00461F65" w:rsidRDefault="00461F65" w:rsidP="00461F65">
            <w:pPr>
              <w:rPr>
                <w:rFonts w:ascii="Arial" w:hAnsi="Arial" w:cs="Arial"/>
                <w:sz w:val="20"/>
                <w:lang w:val="fr-FR"/>
              </w:rPr>
            </w:pPr>
            <w:r w:rsidRPr="00461F65">
              <w:rPr>
                <w:rFonts w:ascii="Arial" w:hAnsi="Arial" w:cs="Arial"/>
                <w:sz w:val="20"/>
                <w:lang w:val="fr-FR"/>
              </w:rPr>
              <w:t>Tension : 120 kV</w:t>
            </w:r>
          </w:p>
          <w:p w:rsidR="00461F65" w:rsidRPr="00461F65" w:rsidRDefault="00461F65" w:rsidP="00461F65">
            <w:pPr>
              <w:rPr>
                <w:rFonts w:ascii="Arial" w:hAnsi="Arial" w:cs="Arial"/>
                <w:sz w:val="20"/>
                <w:lang w:val="fr-FR"/>
              </w:rPr>
            </w:pPr>
            <w:r w:rsidRPr="00461F65">
              <w:rPr>
                <w:rFonts w:ascii="Arial" w:hAnsi="Arial" w:cs="Arial"/>
                <w:sz w:val="20"/>
                <w:lang w:val="fr-FR"/>
              </w:rPr>
              <w:t>Filtre : F1</w:t>
            </w:r>
          </w:p>
          <w:p w:rsidR="00461F65" w:rsidRPr="00461F65" w:rsidRDefault="00461F65" w:rsidP="00461F65">
            <w:pPr>
              <w:rPr>
                <w:rFonts w:ascii="Arial" w:hAnsi="Arial" w:cs="Arial"/>
                <w:sz w:val="20"/>
                <w:lang w:val="fr-FR"/>
              </w:rPr>
            </w:pPr>
            <w:r w:rsidRPr="00461F65">
              <w:rPr>
                <w:rFonts w:ascii="Arial" w:hAnsi="Arial" w:cs="Arial"/>
                <w:sz w:val="20"/>
                <w:lang w:val="fr-FR"/>
              </w:rPr>
              <w:t>mAs/proj : 1,6</w:t>
            </w:r>
          </w:p>
          <w:p w:rsidR="00461F65" w:rsidRPr="00461F65" w:rsidRDefault="00461F65" w:rsidP="00461F65">
            <w:pPr>
              <w:rPr>
                <w:rFonts w:ascii="Arial" w:hAnsi="Arial" w:cs="Arial"/>
                <w:b/>
                <w:sz w:val="20"/>
                <w:lang w:val="fr-FR"/>
              </w:rPr>
            </w:pPr>
            <w:r>
              <w:rPr>
                <w:rFonts w:ascii="Arial" w:hAnsi="Arial" w:cs="Arial"/>
                <w:sz w:val="20"/>
                <w:lang w:val="fr-FR"/>
              </w:rPr>
              <w:t>Nb. p</w:t>
            </w:r>
            <w:r w:rsidRPr="00461F65">
              <w:rPr>
                <w:rFonts w:ascii="Arial" w:hAnsi="Arial" w:cs="Arial"/>
                <w:sz w:val="20"/>
                <w:lang w:val="fr-FR"/>
              </w:rPr>
              <w:t>rojections : 660</w:t>
            </w:r>
          </w:p>
        </w:tc>
        <w:tc>
          <w:tcPr>
            <w:tcW w:w="2835" w:type="dxa"/>
            <w:vAlign w:val="center"/>
          </w:tcPr>
          <w:p w:rsidR="00461F65" w:rsidRPr="00461F65" w:rsidRDefault="00461F65" w:rsidP="00461F65">
            <w:pPr>
              <w:rPr>
                <w:rFonts w:ascii="Arial" w:hAnsi="Arial" w:cs="Arial"/>
                <w:sz w:val="20"/>
                <w:lang w:val="fr-FR"/>
              </w:rPr>
            </w:pPr>
            <w:r w:rsidRPr="00461F65">
              <w:rPr>
                <w:rFonts w:ascii="Arial" w:hAnsi="Arial" w:cs="Arial"/>
                <w:sz w:val="20"/>
                <w:lang w:val="fr-FR"/>
              </w:rPr>
              <w:t>Cœur : 19 mGy</w:t>
            </w:r>
          </w:p>
          <w:p w:rsidR="00461F65" w:rsidRPr="00461F65" w:rsidRDefault="00461F65" w:rsidP="00461F65">
            <w:pPr>
              <w:rPr>
                <w:rFonts w:ascii="Arial" w:hAnsi="Arial" w:cs="Arial"/>
                <w:sz w:val="20"/>
                <w:lang w:val="fr-FR"/>
              </w:rPr>
            </w:pPr>
            <w:r w:rsidRPr="00461F65">
              <w:rPr>
                <w:rFonts w:ascii="Arial" w:hAnsi="Arial" w:cs="Arial"/>
                <w:sz w:val="20"/>
                <w:lang w:val="fr-FR"/>
              </w:rPr>
              <w:t>Poumon traité : 24 mGy</w:t>
            </w:r>
          </w:p>
          <w:p w:rsidR="00461F65" w:rsidRPr="00461F65" w:rsidRDefault="00461F65" w:rsidP="00461F65">
            <w:pPr>
              <w:rPr>
                <w:rFonts w:ascii="Arial" w:hAnsi="Arial" w:cs="Arial"/>
                <w:sz w:val="20"/>
                <w:lang w:val="fr-FR"/>
              </w:rPr>
            </w:pPr>
            <w:r w:rsidRPr="00461F65">
              <w:rPr>
                <w:rFonts w:ascii="Arial" w:hAnsi="Arial" w:cs="Arial"/>
                <w:sz w:val="20"/>
                <w:lang w:val="fr-FR"/>
              </w:rPr>
              <w:t>Poumon sein : 14 mGy</w:t>
            </w:r>
          </w:p>
          <w:p w:rsidR="00461F65" w:rsidRPr="00461F65" w:rsidRDefault="00461F65" w:rsidP="00461F65">
            <w:pPr>
              <w:rPr>
                <w:rFonts w:ascii="Arial" w:hAnsi="Arial" w:cs="Arial"/>
                <w:sz w:val="20"/>
                <w:lang w:val="fr-FR"/>
              </w:rPr>
            </w:pPr>
            <w:r w:rsidRPr="00461F65">
              <w:rPr>
                <w:rFonts w:ascii="Arial" w:hAnsi="Arial" w:cs="Arial"/>
                <w:sz w:val="20"/>
                <w:lang w:val="fr-FR"/>
              </w:rPr>
              <w:t>Côte</w:t>
            </w:r>
            <w:r>
              <w:rPr>
                <w:rFonts w:ascii="Arial" w:hAnsi="Arial" w:cs="Arial"/>
                <w:sz w:val="20"/>
                <w:lang w:val="fr-FR"/>
              </w:rPr>
              <w:t>s</w:t>
            </w:r>
            <w:r w:rsidRPr="00461F65">
              <w:rPr>
                <w:rFonts w:ascii="Arial" w:hAnsi="Arial" w:cs="Arial"/>
                <w:sz w:val="20"/>
                <w:lang w:val="fr-FR"/>
              </w:rPr>
              <w:t> : 34 à 62 mGy</w:t>
            </w:r>
          </w:p>
          <w:p w:rsidR="00461F65" w:rsidRPr="00461F65" w:rsidRDefault="00461F65" w:rsidP="00461F65">
            <w:pPr>
              <w:rPr>
                <w:rFonts w:ascii="Arial" w:hAnsi="Arial" w:cs="Arial"/>
                <w:sz w:val="20"/>
                <w:lang w:val="fr-FR"/>
              </w:rPr>
            </w:pPr>
            <w:r w:rsidRPr="00461F65">
              <w:rPr>
                <w:rFonts w:ascii="Arial" w:hAnsi="Arial" w:cs="Arial"/>
                <w:sz w:val="20"/>
                <w:lang w:val="fr-FR"/>
              </w:rPr>
              <w:t>Colonne vertébrale : 41 mGy</w:t>
            </w:r>
          </w:p>
          <w:p w:rsidR="00461F65" w:rsidRPr="00461F65" w:rsidRDefault="00461F65" w:rsidP="00461F65">
            <w:pPr>
              <w:rPr>
                <w:rFonts w:ascii="Arial" w:hAnsi="Arial" w:cs="Arial"/>
                <w:sz w:val="20"/>
                <w:lang w:val="fr-FR"/>
              </w:rPr>
            </w:pPr>
            <w:r w:rsidRPr="00461F65">
              <w:rPr>
                <w:rFonts w:ascii="Arial" w:hAnsi="Arial" w:cs="Arial"/>
                <w:sz w:val="20"/>
                <w:lang w:val="fr-FR"/>
              </w:rPr>
              <w:t>Vessie : 23 mGy</w:t>
            </w:r>
          </w:p>
        </w:tc>
        <w:tc>
          <w:tcPr>
            <w:tcW w:w="2977" w:type="dxa"/>
            <w:vAlign w:val="center"/>
          </w:tcPr>
          <w:p w:rsidR="00461F65" w:rsidRPr="00461F65" w:rsidRDefault="00461F65" w:rsidP="00461F65">
            <w:pPr>
              <w:rPr>
                <w:rFonts w:ascii="Arial" w:hAnsi="Arial" w:cs="Arial"/>
                <w:sz w:val="20"/>
                <w:lang w:val="fr-FR"/>
              </w:rPr>
            </w:pPr>
            <w:r w:rsidRPr="00461F65">
              <w:rPr>
                <w:rFonts w:ascii="Arial" w:hAnsi="Arial" w:cs="Arial"/>
                <w:sz w:val="20"/>
                <w:lang w:val="fr-FR"/>
              </w:rPr>
              <w:t>Cœur : 20 mGy</w:t>
            </w:r>
          </w:p>
          <w:p w:rsidR="00461F65" w:rsidRPr="00461F65" w:rsidRDefault="00461F65" w:rsidP="00461F65">
            <w:pPr>
              <w:rPr>
                <w:rFonts w:ascii="Arial" w:hAnsi="Arial" w:cs="Arial"/>
                <w:sz w:val="20"/>
                <w:lang w:val="fr-FR"/>
              </w:rPr>
            </w:pPr>
            <w:r w:rsidRPr="00461F65">
              <w:rPr>
                <w:rFonts w:ascii="Arial" w:hAnsi="Arial" w:cs="Arial"/>
                <w:sz w:val="20"/>
                <w:lang w:val="fr-FR"/>
              </w:rPr>
              <w:t>Poumon : 20 mGy</w:t>
            </w:r>
          </w:p>
          <w:p w:rsidR="00461F65" w:rsidRPr="00461F65" w:rsidRDefault="00461F65" w:rsidP="00461F65">
            <w:pPr>
              <w:rPr>
                <w:rFonts w:ascii="Arial" w:hAnsi="Arial" w:cs="Arial"/>
                <w:sz w:val="20"/>
                <w:lang w:val="fr-FR"/>
              </w:rPr>
            </w:pPr>
            <w:r w:rsidRPr="00461F65">
              <w:rPr>
                <w:rFonts w:ascii="Arial" w:hAnsi="Arial" w:cs="Arial"/>
                <w:sz w:val="20"/>
                <w:lang w:val="fr-FR"/>
              </w:rPr>
              <w:t>Poumon traité : 24 mGy</w:t>
            </w:r>
          </w:p>
          <w:p w:rsidR="00461F65" w:rsidRPr="00461F65" w:rsidRDefault="00461F65" w:rsidP="00461F65">
            <w:pPr>
              <w:rPr>
                <w:rFonts w:ascii="Arial" w:hAnsi="Arial" w:cs="Arial"/>
                <w:sz w:val="20"/>
                <w:lang w:val="fr-FR"/>
              </w:rPr>
            </w:pPr>
            <w:r w:rsidRPr="00461F65">
              <w:rPr>
                <w:rFonts w:ascii="Arial" w:hAnsi="Arial" w:cs="Arial"/>
                <w:sz w:val="20"/>
                <w:lang w:val="fr-FR"/>
              </w:rPr>
              <w:t>Poumon sein : 15 mGy</w:t>
            </w:r>
          </w:p>
          <w:p w:rsidR="00461F65" w:rsidRPr="00461F65" w:rsidRDefault="00461F65" w:rsidP="00461F65">
            <w:pPr>
              <w:rPr>
                <w:rFonts w:ascii="Arial" w:hAnsi="Arial" w:cs="Arial"/>
                <w:sz w:val="20"/>
                <w:lang w:val="fr-FR"/>
              </w:rPr>
            </w:pPr>
            <w:r w:rsidRPr="00461F65">
              <w:rPr>
                <w:rFonts w:ascii="Arial" w:hAnsi="Arial" w:cs="Arial"/>
                <w:sz w:val="20"/>
                <w:lang w:val="fr-FR"/>
              </w:rPr>
              <w:t>Moelle épinière : 12 mGy</w:t>
            </w:r>
          </w:p>
        </w:tc>
      </w:tr>
      <w:tr w:rsidR="00461F65" w:rsidRPr="00461F65" w:rsidTr="0013363D">
        <w:trPr>
          <w:trHeight w:val="1498"/>
        </w:trPr>
        <w:tc>
          <w:tcPr>
            <w:tcW w:w="2518" w:type="dxa"/>
            <w:vMerge/>
            <w:tcBorders>
              <w:bottom w:val="single" w:sz="4" w:space="0" w:color="auto"/>
            </w:tcBorders>
          </w:tcPr>
          <w:p w:rsidR="00461F65" w:rsidRPr="00461F65" w:rsidRDefault="00461F65" w:rsidP="00461F65">
            <w:pPr>
              <w:rPr>
                <w:rFonts w:ascii="Calibri" w:hAnsi="Calibri" w:cs="Times New Roman"/>
                <w:i/>
                <w:lang w:val="fr-FR"/>
              </w:rPr>
            </w:pPr>
          </w:p>
        </w:tc>
        <w:tc>
          <w:tcPr>
            <w:tcW w:w="2126" w:type="dxa"/>
            <w:tcBorders>
              <w:bottom w:val="single" w:sz="4" w:space="0" w:color="auto"/>
            </w:tcBorders>
            <w:vAlign w:val="center"/>
          </w:tcPr>
          <w:p w:rsidR="00461F65" w:rsidRPr="00461F65" w:rsidRDefault="00461F65" w:rsidP="00461F65">
            <w:pPr>
              <w:rPr>
                <w:rFonts w:ascii="Arial" w:hAnsi="Arial" w:cs="Arial"/>
                <w:b/>
                <w:sz w:val="20"/>
                <w:lang w:val="fr-FR"/>
              </w:rPr>
            </w:pPr>
            <w:r w:rsidRPr="00461F65">
              <w:rPr>
                <w:rFonts w:ascii="Arial" w:hAnsi="Arial" w:cs="Arial"/>
                <w:b/>
                <w:sz w:val="20"/>
                <w:lang w:val="fr-FR"/>
              </w:rPr>
              <w:t>Pelvis :</w:t>
            </w:r>
          </w:p>
          <w:p w:rsidR="00461F65" w:rsidRPr="00461F65" w:rsidRDefault="00461F65" w:rsidP="00461F65">
            <w:pPr>
              <w:rPr>
                <w:rFonts w:ascii="Arial" w:hAnsi="Arial" w:cs="Arial"/>
                <w:sz w:val="20"/>
                <w:lang w:val="fr-FR"/>
              </w:rPr>
            </w:pPr>
            <w:r w:rsidRPr="00461F65">
              <w:rPr>
                <w:rFonts w:ascii="Arial" w:hAnsi="Arial" w:cs="Arial"/>
                <w:sz w:val="20"/>
                <w:lang w:val="fr-FR"/>
              </w:rPr>
              <w:t>Tension : 120 kV</w:t>
            </w:r>
          </w:p>
          <w:p w:rsidR="00461F65" w:rsidRPr="00461F65" w:rsidRDefault="00461F65" w:rsidP="00461F65">
            <w:pPr>
              <w:rPr>
                <w:rFonts w:ascii="Arial" w:hAnsi="Arial" w:cs="Arial"/>
                <w:sz w:val="20"/>
                <w:lang w:val="fr-FR"/>
              </w:rPr>
            </w:pPr>
            <w:r w:rsidRPr="00461F65">
              <w:rPr>
                <w:rFonts w:ascii="Arial" w:hAnsi="Arial" w:cs="Arial"/>
                <w:sz w:val="20"/>
                <w:lang w:val="fr-FR"/>
              </w:rPr>
              <w:t>Filtre : F1</w:t>
            </w:r>
          </w:p>
          <w:p w:rsidR="00461F65" w:rsidRPr="00461F65" w:rsidRDefault="00461F65" w:rsidP="00461F65">
            <w:pPr>
              <w:rPr>
                <w:rFonts w:ascii="Arial" w:hAnsi="Arial" w:cs="Arial"/>
                <w:sz w:val="20"/>
                <w:lang w:val="fr-FR"/>
              </w:rPr>
            </w:pPr>
            <w:r w:rsidRPr="00461F65">
              <w:rPr>
                <w:rFonts w:ascii="Arial" w:hAnsi="Arial" w:cs="Arial"/>
                <w:sz w:val="20"/>
                <w:lang w:val="fr-FR"/>
              </w:rPr>
              <w:t>mAs/proj : 1,6</w:t>
            </w:r>
          </w:p>
          <w:p w:rsidR="00461F65" w:rsidRPr="00461F65" w:rsidRDefault="00461F65" w:rsidP="00461F65">
            <w:pPr>
              <w:rPr>
                <w:rFonts w:ascii="Arial" w:hAnsi="Arial" w:cs="Arial"/>
                <w:sz w:val="20"/>
                <w:lang w:val="fr-FR"/>
              </w:rPr>
            </w:pPr>
            <w:r>
              <w:rPr>
                <w:rFonts w:ascii="Arial" w:hAnsi="Arial" w:cs="Arial"/>
                <w:sz w:val="20"/>
                <w:lang w:val="fr-FR"/>
              </w:rPr>
              <w:t>Nb. p</w:t>
            </w:r>
            <w:r w:rsidRPr="00461F65">
              <w:rPr>
                <w:rFonts w:ascii="Arial" w:hAnsi="Arial" w:cs="Arial"/>
                <w:sz w:val="20"/>
                <w:lang w:val="fr-FR"/>
              </w:rPr>
              <w:t>rojections : 660</w:t>
            </w:r>
          </w:p>
        </w:tc>
        <w:tc>
          <w:tcPr>
            <w:tcW w:w="2835" w:type="dxa"/>
            <w:tcBorders>
              <w:bottom w:val="single" w:sz="4" w:space="0" w:color="auto"/>
            </w:tcBorders>
            <w:vAlign w:val="center"/>
          </w:tcPr>
          <w:p w:rsidR="00461F65" w:rsidRPr="00461F65" w:rsidRDefault="00461F65" w:rsidP="00461F65">
            <w:pPr>
              <w:rPr>
                <w:rFonts w:ascii="Arial" w:hAnsi="Arial" w:cs="Arial"/>
                <w:sz w:val="20"/>
                <w:lang w:val="fr-FR"/>
              </w:rPr>
            </w:pPr>
            <w:r w:rsidRPr="00461F65">
              <w:rPr>
                <w:rFonts w:ascii="Arial" w:hAnsi="Arial" w:cs="Arial"/>
                <w:sz w:val="20"/>
                <w:lang w:val="fr-FR"/>
              </w:rPr>
              <w:t>Ovaires : 25 mGy</w:t>
            </w:r>
          </w:p>
          <w:p w:rsidR="00461F65" w:rsidRPr="00461F65" w:rsidRDefault="00461F65" w:rsidP="00461F65">
            <w:pPr>
              <w:rPr>
                <w:rFonts w:ascii="Arial" w:hAnsi="Arial" w:cs="Arial"/>
                <w:sz w:val="20"/>
                <w:lang w:val="fr-FR"/>
              </w:rPr>
            </w:pPr>
            <w:r w:rsidRPr="00461F65">
              <w:rPr>
                <w:rFonts w:ascii="Arial" w:hAnsi="Arial" w:cs="Arial"/>
                <w:sz w:val="20"/>
                <w:lang w:val="fr-FR"/>
              </w:rPr>
              <w:t>Colon sigmoïde : 19 mGy</w:t>
            </w:r>
          </w:p>
          <w:p w:rsidR="00461F65" w:rsidRPr="00461F65" w:rsidRDefault="00461F65" w:rsidP="00461F65">
            <w:pPr>
              <w:rPr>
                <w:rFonts w:ascii="Arial" w:hAnsi="Arial" w:cs="Arial"/>
                <w:sz w:val="20"/>
                <w:lang w:val="fr-FR"/>
              </w:rPr>
            </w:pPr>
            <w:r w:rsidRPr="00461F65">
              <w:rPr>
                <w:rFonts w:ascii="Arial" w:hAnsi="Arial" w:cs="Arial"/>
                <w:sz w:val="20"/>
                <w:lang w:val="fr-FR"/>
              </w:rPr>
              <w:t>Tête fémorale : 42 mGy</w:t>
            </w:r>
          </w:p>
          <w:p w:rsidR="00461F65" w:rsidRPr="00461F65" w:rsidRDefault="00461F65" w:rsidP="00461F65">
            <w:pPr>
              <w:rPr>
                <w:rFonts w:ascii="Arial" w:hAnsi="Arial" w:cs="Arial"/>
                <w:sz w:val="20"/>
                <w:lang w:val="fr-FR"/>
              </w:rPr>
            </w:pPr>
            <w:r w:rsidRPr="00461F65">
              <w:rPr>
                <w:rFonts w:ascii="Arial" w:hAnsi="Arial" w:cs="Arial"/>
                <w:sz w:val="20"/>
                <w:lang w:val="fr-FR"/>
              </w:rPr>
              <w:t>Vessie : 23 mGy</w:t>
            </w:r>
          </w:p>
        </w:tc>
        <w:tc>
          <w:tcPr>
            <w:tcW w:w="2977" w:type="dxa"/>
            <w:tcBorders>
              <w:bottom w:val="single" w:sz="4" w:space="0" w:color="auto"/>
            </w:tcBorders>
            <w:vAlign w:val="center"/>
          </w:tcPr>
          <w:p w:rsidR="00461F65" w:rsidRPr="00461F65" w:rsidRDefault="00461F65" w:rsidP="00461F65">
            <w:pPr>
              <w:rPr>
                <w:rFonts w:ascii="Arial" w:hAnsi="Arial" w:cs="Arial"/>
                <w:sz w:val="20"/>
                <w:lang w:val="fr-FR"/>
              </w:rPr>
            </w:pPr>
            <w:r w:rsidRPr="00461F65">
              <w:rPr>
                <w:rFonts w:ascii="Arial" w:hAnsi="Arial" w:cs="Arial"/>
                <w:sz w:val="20"/>
                <w:lang w:val="fr-FR"/>
              </w:rPr>
              <w:t>Rectum : 15mGy</w:t>
            </w:r>
          </w:p>
          <w:p w:rsidR="00461F65" w:rsidRPr="00461F65" w:rsidRDefault="00461F65" w:rsidP="00461F65">
            <w:pPr>
              <w:rPr>
                <w:rFonts w:ascii="Arial" w:hAnsi="Arial" w:cs="Arial"/>
                <w:sz w:val="20"/>
                <w:lang w:val="fr-FR"/>
              </w:rPr>
            </w:pPr>
            <w:r w:rsidRPr="00461F65">
              <w:rPr>
                <w:rFonts w:ascii="Arial" w:hAnsi="Arial" w:cs="Arial"/>
                <w:sz w:val="20"/>
                <w:lang w:val="fr-FR"/>
              </w:rPr>
              <w:t>Tête fémorale : 43 mGy</w:t>
            </w:r>
          </w:p>
          <w:p w:rsidR="00461F65" w:rsidRPr="00461F65" w:rsidRDefault="00461F65" w:rsidP="00461F65">
            <w:pPr>
              <w:rPr>
                <w:rFonts w:ascii="Arial" w:hAnsi="Arial" w:cs="Arial"/>
                <w:sz w:val="20"/>
                <w:lang w:val="fr-FR"/>
              </w:rPr>
            </w:pPr>
            <w:r w:rsidRPr="00461F65">
              <w:rPr>
                <w:rFonts w:ascii="Arial" w:hAnsi="Arial" w:cs="Arial"/>
                <w:sz w:val="20"/>
                <w:lang w:val="fr-FR"/>
              </w:rPr>
              <w:t>Tissus mous : de 20 à 25 mGy</w:t>
            </w:r>
          </w:p>
          <w:p w:rsidR="00461F65" w:rsidRPr="00461F65" w:rsidRDefault="00461F65" w:rsidP="00461F65">
            <w:pPr>
              <w:rPr>
                <w:rFonts w:ascii="Arial" w:hAnsi="Arial" w:cs="Arial"/>
                <w:sz w:val="20"/>
                <w:lang w:val="fr-FR"/>
              </w:rPr>
            </w:pPr>
          </w:p>
        </w:tc>
      </w:tr>
      <w:tr w:rsidR="00461F65" w:rsidRPr="00461F65" w:rsidTr="0013363D">
        <w:tc>
          <w:tcPr>
            <w:tcW w:w="10456" w:type="dxa"/>
            <w:gridSpan w:val="4"/>
            <w:tcBorders>
              <w:top w:val="nil"/>
              <w:left w:val="nil"/>
              <w:bottom w:val="nil"/>
              <w:right w:val="nil"/>
            </w:tcBorders>
          </w:tcPr>
          <w:p w:rsidR="00461F65" w:rsidRPr="00461F65" w:rsidRDefault="00461F65" w:rsidP="00461F65">
            <w:pPr>
              <w:rPr>
                <w:rFonts w:ascii="Arial" w:hAnsi="Arial" w:cs="Arial"/>
                <w:i/>
                <w:lang w:val="fr-FR"/>
              </w:rPr>
            </w:pPr>
            <w:r w:rsidRPr="00461F65">
              <w:rPr>
                <w:rFonts w:ascii="Arial" w:hAnsi="Arial" w:cs="Arial"/>
                <w:b/>
                <w:i/>
                <w:lang w:val="fr-FR"/>
              </w:rPr>
              <w:t>Fig. 1</w:t>
            </w:r>
            <w:r w:rsidRPr="00461F65">
              <w:rPr>
                <w:rFonts w:ascii="Arial" w:hAnsi="Arial" w:cs="Arial"/>
                <w:i/>
                <w:lang w:val="fr-FR"/>
              </w:rPr>
              <w:t> : A) Illustration du fantôme numérique utilisé dans PENELOPE pour l’estimation des doses aux organes. B) Tableau présentant les doses calculées par le simulateur MC pour différents protocoles d’acquisition ainsi que leur comparaison aux valeurs de la littérature.</w:t>
            </w:r>
          </w:p>
        </w:tc>
      </w:tr>
    </w:tbl>
    <w:p w:rsidR="00461F65" w:rsidRPr="00461F65" w:rsidRDefault="00461F65">
      <w:pPr>
        <w:rPr>
          <w:lang w:val="fr-FR"/>
        </w:rPr>
      </w:pPr>
      <w:bookmarkStart w:id="0" w:name="_GoBack"/>
      <w:bookmarkEnd w:id="0"/>
    </w:p>
    <w:sectPr w:rsidR="00461F65" w:rsidRPr="00461F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65"/>
    <w:rsid w:val="001C1F48"/>
    <w:rsid w:val="002A0EBE"/>
    <w:rsid w:val="00461F65"/>
    <w:rsid w:val="00AC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1F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1F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1F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1F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987</Characters>
  <Application>Microsoft Office Word</Application>
  <DocSecurity>0</DocSecurity>
  <Lines>8</Lines>
  <Paragraphs>2</Paragraphs>
  <ScaleCrop>false</ScaleCrop>
  <Company>CEA</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CHESNEAU Helena</dc:creator>
  <cp:lastModifiedBy>CHESNEAU Helena</cp:lastModifiedBy>
  <cp:revision>3</cp:revision>
  <dcterms:created xsi:type="dcterms:W3CDTF">2016-04-01T12:36:00Z</dcterms:created>
  <dcterms:modified xsi:type="dcterms:W3CDTF">2016-04-01T12:43:00Z</dcterms:modified>
</cp:coreProperties>
</file>