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6E" w:rsidRPr="009F17AF" w:rsidRDefault="00EE7E6E" w:rsidP="00F52C8A">
      <w:pPr>
        <w:pStyle w:val="Sansinterligne"/>
        <w:jc w:val="both"/>
        <w:rPr>
          <w:lang w:val="en-US"/>
        </w:rPr>
      </w:pPr>
      <w:r w:rsidRPr="009F17AF">
        <w:rPr>
          <w:b/>
          <w:lang w:val="en-US"/>
        </w:rPr>
        <w:t>Title</w:t>
      </w:r>
      <w:r w:rsidR="00324AC1">
        <w:rPr>
          <w:b/>
          <w:lang w:val="en-US"/>
        </w:rPr>
        <w:t>:</w:t>
      </w:r>
      <w:r w:rsidR="00316DDC" w:rsidRPr="009F17AF">
        <w:rPr>
          <w:b/>
          <w:lang w:val="en-US"/>
        </w:rPr>
        <w:t xml:space="preserve"> </w:t>
      </w:r>
      <w:r w:rsidR="00B01C8F">
        <w:rPr>
          <w:lang w:val="en-US"/>
        </w:rPr>
        <w:t>Quantitative p</w:t>
      </w:r>
      <w:r w:rsidR="002D4ED0" w:rsidRPr="009F17AF">
        <w:rPr>
          <w:lang w:val="en-US"/>
        </w:rPr>
        <w:t xml:space="preserve">erformance of </w:t>
      </w:r>
      <w:r w:rsidR="00324AC1">
        <w:rPr>
          <w:lang w:val="en-US"/>
        </w:rPr>
        <w:t>a</w:t>
      </w:r>
      <w:r w:rsidR="002D4ED0" w:rsidRPr="009F17AF">
        <w:rPr>
          <w:lang w:val="en-US"/>
        </w:rPr>
        <w:t xml:space="preserve"> </w:t>
      </w:r>
      <w:proofErr w:type="spellStart"/>
      <w:r w:rsidR="002D4ED0" w:rsidRPr="009F17AF">
        <w:rPr>
          <w:lang w:val="en-US"/>
        </w:rPr>
        <w:t>Signa</w:t>
      </w:r>
      <w:proofErr w:type="spellEnd"/>
      <w:r w:rsidR="002D4ED0" w:rsidRPr="009F17AF">
        <w:rPr>
          <w:lang w:val="en-US"/>
        </w:rPr>
        <w:t xml:space="preserve"> PET/MR based on the NEMA NU 2-2007 standard</w:t>
      </w:r>
    </w:p>
    <w:p w:rsidR="00316DDC" w:rsidRPr="009F17AF" w:rsidRDefault="00316DDC" w:rsidP="00F52C8A">
      <w:pPr>
        <w:pStyle w:val="Sansinterligne"/>
        <w:jc w:val="both"/>
        <w:rPr>
          <w:b/>
          <w:lang w:val="en-US"/>
        </w:rPr>
      </w:pPr>
    </w:p>
    <w:p w:rsidR="00EE7E6E" w:rsidRPr="009F17AF" w:rsidRDefault="00EE7E6E" w:rsidP="00F52C8A">
      <w:pPr>
        <w:pStyle w:val="Sansinterligne"/>
        <w:jc w:val="both"/>
        <w:rPr>
          <w:b/>
          <w:lang w:val="en-US"/>
        </w:rPr>
      </w:pPr>
      <w:r w:rsidRPr="009F17AF">
        <w:rPr>
          <w:b/>
          <w:lang w:val="en-US"/>
        </w:rPr>
        <w:t>Authors</w:t>
      </w:r>
      <w:r w:rsidR="00316DDC" w:rsidRPr="009F17AF">
        <w:rPr>
          <w:b/>
          <w:lang w:val="en-US"/>
        </w:rPr>
        <w:t>:</w:t>
      </w:r>
    </w:p>
    <w:p w:rsidR="002D4ED0" w:rsidRPr="00324AC1" w:rsidRDefault="002D4ED0" w:rsidP="005C4CB6">
      <w:pPr>
        <w:pStyle w:val="Corpsdetexte"/>
        <w:rPr>
          <w:rFonts w:asciiTheme="minorHAnsi" w:hAnsiTheme="minorHAnsi"/>
        </w:rPr>
      </w:pPr>
      <w:r w:rsidRPr="00324AC1">
        <w:rPr>
          <w:rFonts w:asciiTheme="minorHAnsi" w:hAnsiTheme="minorHAnsi"/>
        </w:rPr>
        <w:t xml:space="preserve">J-A. </w:t>
      </w:r>
      <w:proofErr w:type="spellStart"/>
      <w:r w:rsidRPr="00324AC1">
        <w:rPr>
          <w:rFonts w:asciiTheme="minorHAnsi" w:hAnsiTheme="minorHAnsi"/>
        </w:rPr>
        <w:t>Maisonobe</w:t>
      </w:r>
      <w:proofErr w:type="spellEnd"/>
      <w:r w:rsidRPr="00324AC1">
        <w:rPr>
          <w:rFonts w:asciiTheme="minorHAnsi" w:hAnsiTheme="minorHAnsi"/>
        </w:rPr>
        <w:t xml:space="preserve"> (1), M. </w:t>
      </w:r>
      <w:proofErr w:type="spellStart"/>
      <w:r w:rsidRPr="00324AC1">
        <w:rPr>
          <w:rFonts w:asciiTheme="minorHAnsi" w:hAnsiTheme="minorHAnsi"/>
        </w:rPr>
        <w:t>Soret</w:t>
      </w:r>
      <w:proofErr w:type="spellEnd"/>
      <w:r w:rsidRPr="00324AC1">
        <w:rPr>
          <w:rFonts w:asciiTheme="minorHAnsi" w:hAnsiTheme="minorHAnsi"/>
        </w:rPr>
        <w:t xml:space="preserve"> (1), A. </w:t>
      </w:r>
      <w:proofErr w:type="spellStart"/>
      <w:r w:rsidRPr="00324AC1">
        <w:rPr>
          <w:rFonts w:asciiTheme="minorHAnsi" w:hAnsiTheme="minorHAnsi"/>
        </w:rPr>
        <w:t>Kas</w:t>
      </w:r>
      <w:proofErr w:type="spellEnd"/>
      <w:r w:rsidRPr="00324AC1">
        <w:rPr>
          <w:rFonts w:asciiTheme="minorHAnsi" w:hAnsiTheme="minorHAnsi"/>
        </w:rPr>
        <w:t xml:space="preserve"> (1).</w:t>
      </w:r>
    </w:p>
    <w:p w:rsidR="00316DDC" w:rsidRPr="00324AC1" w:rsidRDefault="002D4ED0" w:rsidP="005C4CB6">
      <w:pPr>
        <w:pStyle w:val="Sansinterligne"/>
        <w:jc w:val="both"/>
        <w:rPr>
          <w:lang w:val="en-US"/>
        </w:rPr>
      </w:pPr>
      <w:r w:rsidRPr="00324AC1">
        <w:rPr>
          <w:lang w:val="en-US"/>
        </w:rPr>
        <w:t xml:space="preserve">1 </w:t>
      </w:r>
      <w:proofErr w:type="spellStart"/>
      <w:r w:rsidRPr="00324AC1">
        <w:rPr>
          <w:lang w:val="en-US"/>
        </w:rPr>
        <w:t>Groupe</w:t>
      </w:r>
      <w:proofErr w:type="spellEnd"/>
      <w:r w:rsidRPr="00324AC1">
        <w:rPr>
          <w:lang w:val="en-US"/>
        </w:rPr>
        <w:t xml:space="preserve"> </w:t>
      </w:r>
      <w:proofErr w:type="spellStart"/>
      <w:r w:rsidRPr="00324AC1">
        <w:rPr>
          <w:lang w:val="en-US"/>
        </w:rPr>
        <w:t>Hospitalier</w:t>
      </w:r>
      <w:proofErr w:type="spellEnd"/>
      <w:r w:rsidRPr="00324AC1">
        <w:rPr>
          <w:lang w:val="en-US"/>
        </w:rPr>
        <w:t xml:space="preserve"> </w:t>
      </w:r>
      <w:proofErr w:type="spellStart"/>
      <w:r w:rsidRPr="00324AC1">
        <w:rPr>
          <w:lang w:val="en-US"/>
        </w:rPr>
        <w:t>Pitié-Salpêtrière</w:t>
      </w:r>
      <w:proofErr w:type="spellEnd"/>
      <w:r w:rsidRPr="00324AC1">
        <w:rPr>
          <w:lang w:val="en-US"/>
        </w:rPr>
        <w:t xml:space="preserve"> – </w:t>
      </w:r>
      <w:r w:rsidR="00324AC1" w:rsidRPr="00324AC1">
        <w:rPr>
          <w:lang w:val="en-US"/>
        </w:rPr>
        <w:t>Nuclear Medicine Department</w:t>
      </w:r>
      <w:r w:rsidRPr="00324AC1">
        <w:rPr>
          <w:lang w:val="en-US"/>
        </w:rPr>
        <w:t>/Paris/</w:t>
      </w:r>
      <w:r w:rsidR="00324AC1" w:rsidRPr="00324AC1">
        <w:rPr>
          <w:lang w:val="en-US"/>
        </w:rPr>
        <w:t>France</w:t>
      </w:r>
    </w:p>
    <w:p w:rsidR="00324AC1" w:rsidRPr="00324AC1" w:rsidRDefault="00324AC1" w:rsidP="00F52C8A">
      <w:pPr>
        <w:pStyle w:val="Sansinterligne"/>
        <w:ind w:left="1416"/>
        <w:jc w:val="both"/>
        <w:rPr>
          <w:lang w:val="en-US"/>
        </w:rPr>
      </w:pPr>
    </w:p>
    <w:p w:rsidR="00EE7E6E" w:rsidRPr="009F17AF" w:rsidRDefault="00EE7E6E" w:rsidP="00F52C8A">
      <w:pPr>
        <w:pStyle w:val="Sansinterligne"/>
        <w:jc w:val="both"/>
        <w:rPr>
          <w:lang w:val="en-US"/>
        </w:rPr>
      </w:pPr>
      <w:r w:rsidRPr="009F17AF">
        <w:rPr>
          <w:b/>
          <w:lang w:val="en-US"/>
        </w:rPr>
        <w:t>Introduction:</w:t>
      </w:r>
      <w:r w:rsidR="00316DDC" w:rsidRPr="009F17AF">
        <w:rPr>
          <w:b/>
          <w:lang w:val="en-US"/>
        </w:rPr>
        <w:t xml:space="preserve"> </w:t>
      </w:r>
      <w:r w:rsidR="00324AC1">
        <w:rPr>
          <w:lang w:val="en-US"/>
        </w:rPr>
        <w:t>Our purpose</w:t>
      </w:r>
      <w:r w:rsidR="002D4ED0" w:rsidRPr="009F17AF">
        <w:rPr>
          <w:lang w:val="en-US"/>
        </w:rPr>
        <w:t xml:space="preserve"> was to assess the </w:t>
      </w:r>
      <w:r w:rsidR="00B01C8F">
        <w:rPr>
          <w:lang w:val="en-US"/>
        </w:rPr>
        <w:t xml:space="preserve">quantitative </w:t>
      </w:r>
      <w:r w:rsidR="002D4ED0" w:rsidRPr="009F17AF">
        <w:rPr>
          <w:lang w:val="en-US"/>
        </w:rPr>
        <w:t xml:space="preserve">performance of </w:t>
      </w:r>
      <w:r w:rsidR="00324AC1">
        <w:rPr>
          <w:lang w:val="en-US"/>
        </w:rPr>
        <w:t>a</w:t>
      </w:r>
      <w:r w:rsidR="002D4ED0" w:rsidRPr="009F17AF">
        <w:rPr>
          <w:lang w:val="en-US"/>
        </w:rPr>
        <w:t xml:space="preserve"> </w:t>
      </w:r>
      <w:proofErr w:type="spellStart"/>
      <w:r w:rsidR="002D4ED0" w:rsidRPr="009F17AF">
        <w:rPr>
          <w:lang w:val="en-US"/>
        </w:rPr>
        <w:t>Sign</w:t>
      </w:r>
      <w:r w:rsidR="008472AD" w:rsidRPr="009F17AF">
        <w:rPr>
          <w:lang w:val="en-US"/>
        </w:rPr>
        <w:t>a</w:t>
      </w:r>
      <w:proofErr w:type="spellEnd"/>
      <w:r w:rsidR="002D4ED0" w:rsidRPr="009F17AF">
        <w:rPr>
          <w:lang w:val="en-US"/>
        </w:rPr>
        <w:t xml:space="preserve"> PET/MR (</w:t>
      </w:r>
      <w:r w:rsidR="002D4ED0" w:rsidRPr="009F17AF">
        <w:rPr>
          <w:i/>
          <w:lang w:val="en-US"/>
        </w:rPr>
        <w:t>GE Healthcare</w:t>
      </w:r>
      <w:r w:rsidR="002D4ED0" w:rsidRPr="009F17AF">
        <w:rPr>
          <w:lang w:val="en-US"/>
        </w:rPr>
        <w:t xml:space="preserve">), which combines both </w:t>
      </w:r>
      <w:r w:rsidR="00324AC1">
        <w:rPr>
          <w:lang w:val="en-US"/>
        </w:rPr>
        <w:t>TOF</w:t>
      </w:r>
      <w:r w:rsidR="002D4ED0" w:rsidRPr="009F17AF">
        <w:rPr>
          <w:lang w:val="en-US"/>
        </w:rPr>
        <w:t xml:space="preserve"> measurement and </w:t>
      </w:r>
      <w:r w:rsidR="00324AC1">
        <w:rPr>
          <w:lang w:val="en-US"/>
        </w:rPr>
        <w:t xml:space="preserve">a </w:t>
      </w:r>
      <w:r w:rsidR="00B22934">
        <w:rPr>
          <w:lang w:val="en-US"/>
        </w:rPr>
        <w:t>3T</w:t>
      </w:r>
      <w:bookmarkStart w:id="0" w:name="_GoBack"/>
      <w:bookmarkEnd w:id="0"/>
      <w:r w:rsidR="002D4ED0" w:rsidRPr="009F17AF">
        <w:rPr>
          <w:lang w:val="en-US"/>
        </w:rPr>
        <w:t xml:space="preserve"> MRI.</w:t>
      </w:r>
    </w:p>
    <w:p w:rsidR="00316DDC" w:rsidRPr="009F17AF" w:rsidRDefault="00316DDC" w:rsidP="00F52C8A">
      <w:pPr>
        <w:pStyle w:val="Sansinterligne"/>
        <w:jc w:val="both"/>
        <w:rPr>
          <w:b/>
          <w:lang w:val="en-US"/>
        </w:rPr>
      </w:pPr>
    </w:p>
    <w:p w:rsidR="00316DDC" w:rsidRPr="009F17AF" w:rsidRDefault="00EE7E6E" w:rsidP="00F52C8A">
      <w:pPr>
        <w:pStyle w:val="Sansinterligne"/>
        <w:jc w:val="both"/>
        <w:rPr>
          <w:lang w:val="en-US"/>
        </w:rPr>
      </w:pPr>
      <w:r w:rsidRPr="009F17AF">
        <w:rPr>
          <w:b/>
          <w:lang w:val="en-US"/>
        </w:rPr>
        <w:t>Methods:</w:t>
      </w:r>
      <w:r w:rsidR="00316DDC" w:rsidRPr="009F17AF">
        <w:rPr>
          <w:b/>
          <w:lang w:val="en-US"/>
        </w:rPr>
        <w:t xml:space="preserve"> </w:t>
      </w:r>
      <w:r w:rsidR="00324AC1">
        <w:rPr>
          <w:lang w:val="en-US"/>
        </w:rPr>
        <w:t>The performance</w:t>
      </w:r>
      <w:r w:rsidR="002D4ED0" w:rsidRPr="009F17AF">
        <w:rPr>
          <w:lang w:val="en-US"/>
        </w:rPr>
        <w:t xml:space="preserve"> </w:t>
      </w:r>
      <w:r w:rsidR="008472AD" w:rsidRPr="009F17AF">
        <w:rPr>
          <w:lang w:val="en-US"/>
        </w:rPr>
        <w:t xml:space="preserve">of </w:t>
      </w:r>
      <w:r w:rsidR="00324AC1">
        <w:rPr>
          <w:lang w:val="en-US"/>
        </w:rPr>
        <w:t>a</w:t>
      </w:r>
      <w:r w:rsidR="008472AD" w:rsidRPr="009F17AF">
        <w:rPr>
          <w:lang w:val="en-US"/>
        </w:rPr>
        <w:t xml:space="preserve"> </w:t>
      </w:r>
      <w:proofErr w:type="spellStart"/>
      <w:r w:rsidR="008472AD" w:rsidRPr="009F17AF">
        <w:rPr>
          <w:lang w:val="en-US"/>
        </w:rPr>
        <w:t>Signa</w:t>
      </w:r>
      <w:proofErr w:type="spellEnd"/>
      <w:r w:rsidR="008472AD" w:rsidRPr="009F17AF">
        <w:rPr>
          <w:lang w:val="en-US"/>
        </w:rPr>
        <w:t xml:space="preserve"> PET/MR </w:t>
      </w:r>
      <w:r w:rsidR="00B01C8F">
        <w:rPr>
          <w:lang w:val="en-US"/>
        </w:rPr>
        <w:t>was</w:t>
      </w:r>
      <w:r w:rsidR="008472AD" w:rsidRPr="009F17AF">
        <w:rPr>
          <w:lang w:val="en-US"/>
        </w:rPr>
        <w:t xml:space="preserve"> evaluated based </w:t>
      </w:r>
      <w:r w:rsidR="00324AC1">
        <w:rPr>
          <w:lang w:val="en-US"/>
        </w:rPr>
        <w:t>on the NEMA NU 2-2007 [1]. A</w:t>
      </w:r>
      <w:r w:rsidR="008472AD" w:rsidRPr="009F17AF">
        <w:rPr>
          <w:lang w:val="en-US"/>
        </w:rPr>
        <w:t xml:space="preserve">nalyses were performed </w:t>
      </w:r>
      <w:r w:rsidR="00324AC1">
        <w:rPr>
          <w:lang w:val="en-US"/>
        </w:rPr>
        <w:t>with</w:t>
      </w:r>
      <w:r w:rsidR="008472AD" w:rsidRPr="009F17AF">
        <w:rPr>
          <w:lang w:val="en-US"/>
        </w:rPr>
        <w:t xml:space="preserve"> the manufacturer’s software.</w:t>
      </w:r>
    </w:p>
    <w:p w:rsidR="008472AD" w:rsidRPr="009F17AF" w:rsidRDefault="008472AD" w:rsidP="00F52C8A">
      <w:pPr>
        <w:pStyle w:val="Sansinterligne"/>
        <w:jc w:val="both"/>
        <w:rPr>
          <w:lang w:val="en-US"/>
        </w:rPr>
      </w:pPr>
      <w:r w:rsidRPr="009F17AF">
        <w:rPr>
          <w:lang w:val="en-US"/>
        </w:rPr>
        <w:t xml:space="preserve">To </w:t>
      </w:r>
      <w:r w:rsidR="00584AF2" w:rsidRPr="009F17AF">
        <w:rPr>
          <w:lang w:val="en-US"/>
        </w:rPr>
        <w:t xml:space="preserve">characterize the image quality, the contrast </w:t>
      </w:r>
      <w:r w:rsidR="00324AC1">
        <w:rPr>
          <w:lang w:val="en-US"/>
        </w:rPr>
        <w:t xml:space="preserve">activity </w:t>
      </w:r>
      <w:r w:rsidR="00584AF2" w:rsidRPr="009F17AF">
        <w:rPr>
          <w:lang w:val="en-US"/>
        </w:rPr>
        <w:t xml:space="preserve">between the 4 smallest spheres and </w:t>
      </w:r>
      <w:r w:rsidR="00324AC1">
        <w:rPr>
          <w:lang w:val="en-US"/>
        </w:rPr>
        <w:t>t</w:t>
      </w:r>
      <w:r w:rsidR="00584AF2" w:rsidRPr="009F17AF">
        <w:rPr>
          <w:lang w:val="en-US"/>
        </w:rPr>
        <w:t>he background w</w:t>
      </w:r>
      <w:r w:rsidR="00324AC1">
        <w:rPr>
          <w:lang w:val="en-US"/>
        </w:rPr>
        <w:t>as</w:t>
      </w:r>
      <w:r w:rsidR="00584AF2" w:rsidRPr="009F17AF">
        <w:rPr>
          <w:lang w:val="en-US"/>
        </w:rPr>
        <w:t xml:space="preserve"> 4. The 2 biggest spheres were filled w</w:t>
      </w:r>
      <w:r w:rsidR="00324AC1">
        <w:rPr>
          <w:lang w:val="en-US"/>
        </w:rPr>
        <w:t>ith non-radioactive water. A 10mn</w:t>
      </w:r>
      <w:r w:rsidR="00584AF2" w:rsidRPr="009F17AF">
        <w:rPr>
          <w:lang w:val="en-US"/>
        </w:rPr>
        <w:t xml:space="preserve"> acquisition was performed and the image was reconstructed with a 3D iterative TOF algorithm, without </w:t>
      </w:r>
      <w:r w:rsidR="00B01C8F">
        <w:rPr>
          <w:lang w:val="en-US"/>
        </w:rPr>
        <w:t>PSF</w:t>
      </w:r>
      <w:r w:rsidR="00B00AFB">
        <w:rPr>
          <w:lang w:val="en-US"/>
        </w:rPr>
        <w:t>. The recovery coefficient (RC</w:t>
      </w:r>
      <w:r w:rsidR="00584AF2" w:rsidRPr="009F17AF">
        <w:rPr>
          <w:lang w:val="en-US"/>
        </w:rPr>
        <w:t>) and the background variability (BV) of the spheres were calculated.</w:t>
      </w:r>
    </w:p>
    <w:p w:rsidR="00584AF2" w:rsidRPr="009F17AF" w:rsidRDefault="00584AF2" w:rsidP="00F52C8A">
      <w:pPr>
        <w:pStyle w:val="Sansinterligne"/>
        <w:jc w:val="both"/>
        <w:rPr>
          <w:lang w:val="en-US"/>
        </w:rPr>
      </w:pPr>
      <w:r w:rsidRPr="009F17AF">
        <w:rPr>
          <w:lang w:val="en-US"/>
        </w:rPr>
        <w:t xml:space="preserve">The measurement of the spatial resolution was done using 3 point sources located in a </w:t>
      </w:r>
      <w:proofErr w:type="spellStart"/>
      <w:r w:rsidR="00807D47" w:rsidRPr="009F17AF">
        <w:rPr>
          <w:lang w:val="en-US"/>
        </w:rPr>
        <w:t>transaxial</w:t>
      </w:r>
      <w:proofErr w:type="spellEnd"/>
      <w:r w:rsidR="00807D47" w:rsidRPr="009F17AF">
        <w:rPr>
          <w:lang w:val="en-US"/>
        </w:rPr>
        <w:t xml:space="preserve"> plane, i</w:t>
      </w:r>
      <w:r w:rsidR="003C15AB" w:rsidRPr="009F17AF">
        <w:rPr>
          <w:lang w:val="en-US"/>
        </w:rPr>
        <w:t>n the middle of the axial field-of-</w:t>
      </w:r>
      <w:r w:rsidR="00807D47" w:rsidRPr="009F17AF">
        <w:rPr>
          <w:lang w:val="en-US"/>
        </w:rPr>
        <w:t>view (FOV), and shifted of 6</w:t>
      </w:r>
      <w:r w:rsidR="00324AC1">
        <w:rPr>
          <w:lang w:val="en-US"/>
        </w:rPr>
        <w:t>.3</w:t>
      </w:r>
      <w:r w:rsidR="00807D47" w:rsidRPr="009F17AF">
        <w:rPr>
          <w:lang w:val="en-US"/>
        </w:rPr>
        <w:t xml:space="preserve">cm. The images were reconstructed </w:t>
      </w:r>
      <w:r w:rsidR="003518D9" w:rsidRPr="009F17AF">
        <w:rPr>
          <w:lang w:val="en-US"/>
        </w:rPr>
        <w:t>with FBP. The Full Width at Half Maximum (FWHM) and the Full Width at Tenth Maximum (FWTM) of the sources in the axial and transverse directions were measured.</w:t>
      </w:r>
    </w:p>
    <w:p w:rsidR="003518D9" w:rsidRPr="009F17AF" w:rsidRDefault="003518D9" w:rsidP="00F52C8A">
      <w:pPr>
        <w:pStyle w:val="Sansinterligne"/>
        <w:jc w:val="both"/>
        <w:rPr>
          <w:lang w:val="en-US"/>
        </w:rPr>
      </w:pPr>
      <w:r w:rsidRPr="009F17AF">
        <w:rPr>
          <w:lang w:val="en-US"/>
        </w:rPr>
        <w:t xml:space="preserve">The sensitivity was measured </w:t>
      </w:r>
      <w:r w:rsidR="00B01C8F">
        <w:rPr>
          <w:lang w:val="en-US"/>
        </w:rPr>
        <w:t>with</w:t>
      </w:r>
      <w:r w:rsidRPr="009F17AF">
        <w:rPr>
          <w:lang w:val="en-US"/>
        </w:rPr>
        <w:t xml:space="preserve"> differe</w:t>
      </w:r>
      <w:r w:rsidR="00324AC1">
        <w:rPr>
          <w:lang w:val="en-US"/>
        </w:rPr>
        <w:t>nt acquisitions of a 70</w:t>
      </w:r>
      <w:r w:rsidRPr="009F17AF">
        <w:rPr>
          <w:lang w:val="en-US"/>
        </w:rPr>
        <w:t xml:space="preserve">cm line source, containing 9MBq and placed in differing amount of attenuation material. </w:t>
      </w:r>
      <w:r w:rsidR="00D84502">
        <w:rPr>
          <w:lang w:val="en-US"/>
        </w:rPr>
        <w:t>It</w:t>
      </w:r>
      <w:r w:rsidRPr="009F17AF">
        <w:rPr>
          <w:lang w:val="en-US"/>
        </w:rPr>
        <w:t xml:space="preserve"> was centered in the transverse FOV </w:t>
      </w:r>
      <w:r w:rsidR="00324AC1">
        <w:rPr>
          <w:lang w:val="en-US"/>
        </w:rPr>
        <w:t>and then shifted of 10</w:t>
      </w:r>
      <w:r w:rsidR="003C15AB" w:rsidRPr="009F17AF">
        <w:rPr>
          <w:lang w:val="en-US"/>
        </w:rPr>
        <w:t>cm. The sensitivity was deducted dividing the extrapolated count rate without attenuation by the measured activity.</w:t>
      </w:r>
    </w:p>
    <w:p w:rsidR="003C15AB" w:rsidRPr="00F52C8A" w:rsidRDefault="003C15AB" w:rsidP="00F52C8A">
      <w:pPr>
        <w:pStyle w:val="Sansinterligne"/>
        <w:jc w:val="both"/>
        <w:rPr>
          <w:lang w:val="en-US"/>
        </w:rPr>
      </w:pPr>
      <w:r w:rsidRPr="009F17AF">
        <w:rPr>
          <w:lang w:val="en-US"/>
        </w:rPr>
        <w:t xml:space="preserve">Finally, the count rate and the scatter fraction (SF) were measured during 14 hours thanks </w:t>
      </w:r>
      <w:r w:rsidR="00324AC1">
        <w:rPr>
          <w:lang w:val="en-US"/>
        </w:rPr>
        <w:t>to a line source containing 830</w:t>
      </w:r>
      <w:r w:rsidRPr="009F17AF">
        <w:rPr>
          <w:lang w:val="en-US"/>
        </w:rPr>
        <w:t xml:space="preserve">MBq. </w:t>
      </w:r>
      <w:r w:rsidR="009F17AF">
        <w:rPr>
          <w:lang w:val="en-US"/>
        </w:rPr>
        <w:t>The curves obtained (</w:t>
      </w:r>
      <w:proofErr w:type="spellStart"/>
      <w:r w:rsidR="009F17AF">
        <w:rPr>
          <w:lang w:val="en-US"/>
        </w:rPr>
        <w:t>cf</w:t>
      </w:r>
      <w:proofErr w:type="spellEnd"/>
      <w:r w:rsidR="009F17AF">
        <w:rPr>
          <w:lang w:val="en-US"/>
        </w:rPr>
        <w:t xml:space="preserve"> figure</w:t>
      </w:r>
      <w:r w:rsidRPr="009F17AF">
        <w:rPr>
          <w:lang w:val="en-US"/>
        </w:rPr>
        <w:t xml:space="preserve">) allowed us to determine the activity </w:t>
      </w:r>
      <w:r w:rsidRPr="00F52C8A">
        <w:rPr>
          <w:lang w:val="en-US"/>
        </w:rPr>
        <w:t>concentration at maximum of NECR as well as the SF.</w:t>
      </w:r>
    </w:p>
    <w:p w:rsidR="00316DDC" w:rsidRPr="00F52C8A" w:rsidRDefault="00316DDC" w:rsidP="00F52C8A">
      <w:pPr>
        <w:pStyle w:val="Sansinterligne"/>
        <w:jc w:val="both"/>
        <w:rPr>
          <w:b/>
          <w:lang w:val="en-US"/>
        </w:rPr>
      </w:pPr>
    </w:p>
    <w:p w:rsidR="003C15AB" w:rsidRPr="00F52C8A" w:rsidRDefault="00EE7E6E" w:rsidP="00F52C8A">
      <w:pPr>
        <w:pStyle w:val="Corpsdetexte"/>
        <w:rPr>
          <w:rFonts w:asciiTheme="minorHAnsi" w:hAnsiTheme="minorHAnsi"/>
          <w:sz w:val="22"/>
          <w:szCs w:val="22"/>
        </w:rPr>
      </w:pPr>
      <w:r w:rsidRPr="00F52C8A">
        <w:rPr>
          <w:rFonts w:asciiTheme="minorHAnsi" w:hAnsiTheme="minorHAnsi"/>
          <w:b/>
          <w:sz w:val="22"/>
          <w:szCs w:val="22"/>
        </w:rPr>
        <w:t>Results:</w:t>
      </w:r>
      <w:r w:rsidR="00316DDC" w:rsidRPr="00F52C8A">
        <w:rPr>
          <w:rFonts w:asciiTheme="minorHAnsi" w:hAnsiTheme="minorHAnsi"/>
          <w:b/>
          <w:sz w:val="22"/>
          <w:szCs w:val="22"/>
        </w:rPr>
        <w:t xml:space="preserve"> </w:t>
      </w:r>
      <w:r w:rsidR="00B00AFB">
        <w:rPr>
          <w:rFonts w:asciiTheme="minorHAnsi" w:hAnsiTheme="minorHAnsi"/>
          <w:sz w:val="22"/>
          <w:szCs w:val="22"/>
        </w:rPr>
        <w:t>The RC</w:t>
      </w:r>
      <w:r w:rsidR="003C15AB" w:rsidRPr="00F52C8A">
        <w:rPr>
          <w:rFonts w:asciiTheme="minorHAnsi" w:hAnsiTheme="minorHAnsi"/>
          <w:sz w:val="22"/>
          <w:szCs w:val="22"/>
        </w:rPr>
        <w:t>(%) and BV(%) fo</w:t>
      </w:r>
      <w:r w:rsidR="00324AC1">
        <w:rPr>
          <w:rFonts w:asciiTheme="minorHAnsi" w:hAnsiTheme="minorHAnsi"/>
          <w:sz w:val="22"/>
          <w:szCs w:val="22"/>
        </w:rPr>
        <w:t>r the 10, 13, 17, 22, 28 and 37</w:t>
      </w:r>
      <w:r w:rsidR="00D84502">
        <w:rPr>
          <w:rFonts w:asciiTheme="minorHAnsi" w:hAnsiTheme="minorHAnsi"/>
          <w:sz w:val="22"/>
          <w:szCs w:val="22"/>
        </w:rPr>
        <w:t>mm diameters spheres were 62.0-71.8-108.1-96.0-86.7-91.</w:t>
      </w:r>
      <w:r w:rsidR="003C15AB" w:rsidRPr="00F52C8A">
        <w:rPr>
          <w:rFonts w:asciiTheme="minorHAnsi" w:hAnsiTheme="minorHAnsi"/>
          <w:sz w:val="22"/>
          <w:szCs w:val="22"/>
        </w:rPr>
        <w:t xml:space="preserve">1 </w:t>
      </w:r>
      <w:r w:rsidR="00434D83" w:rsidRPr="00F52C8A">
        <w:rPr>
          <w:rFonts w:asciiTheme="minorHAnsi" w:hAnsiTheme="minorHAnsi"/>
          <w:sz w:val="22"/>
          <w:szCs w:val="22"/>
        </w:rPr>
        <w:t>and</w:t>
      </w:r>
      <w:r w:rsidR="00D84502">
        <w:rPr>
          <w:rFonts w:asciiTheme="minorHAnsi" w:hAnsiTheme="minorHAnsi"/>
          <w:sz w:val="22"/>
          <w:szCs w:val="22"/>
        </w:rPr>
        <w:t xml:space="preserve"> 7.1-5.4-4.0-3.2-2.</w:t>
      </w:r>
      <w:r w:rsidR="003C15AB" w:rsidRPr="00F52C8A">
        <w:rPr>
          <w:rFonts w:asciiTheme="minorHAnsi" w:hAnsiTheme="minorHAnsi"/>
          <w:sz w:val="22"/>
          <w:szCs w:val="22"/>
        </w:rPr>
        <w:t xml:space="preserve">5 </w:t>
      </w:r>
      <w:r w:rsidR="00434D83" w:rsidRPr="00F52C8A">
        <w:rPr>
          <w:rFonts w:asciiTheme="minorHAnsi" w:hAnsiTheme="minorHAnsi"/>
          <w:sz w:val="22"/>
          <w:szCs w:val="22"/>
        </w:rPr>
        <w:t>and</w:t>
      </w:r>
      <w:r w:rsidR="00D84502">
        <w:rPr>
          <w:rFonts w:asciiTheme="minorHAnsi" w:hAnsiTheme="minorHAnsi"/>
          <w:sz w:val="22"/>
          <w:szCs w:val="22"/>
        </w:rPr>
        <w:t xml:space="preserve"> 2.</w:t>
      </w:r>
      <w:r w:rsidR="003C15AB" w:rsidRPr="00F52C8A">
        <w:rPr>
          <w:rFonts w:asciiTheme="minorHAnsi" w:hAnsiTheme="minorHAnsi"/>
          <w:sz w:val="22"/>
          <w:szCs w:val="22"/>
        </w:rPr>
        <w:t xml:space="preserve">1, </w:t>
      </w:r>
      <w:r w:rsidR="00434D83" w:rsidRPr="00F52C8A">
        <w:rPr>
          <w:rFonts w:asciiTheme="minorHAnsi" w:hAnsiTheme="minorHAnsi"/>
          <w:sz w:val="22"/>
          <w:szCs w:val="22"/>
        </w:rPr>
        <w:t>respectively</w:t>
      </w:r>
      <w:r w:rsidR="003C15AB" w:rsidRPr="00F52C8A">
        <w:rPr>
          <w:rFonts w:asciiTheme="minorHAnsi" w:hAnsiTheme="minorHAnsi"/>
          <w:sz w:val="22"/>
          <w:szCs w:val="22"/>
        </w:rPr>
        <w:t>.</w:t>
      </w:r>
    </w:p>
    <w:p w:rsidR="00CC277D" w:rsidRPr="00F52C8A" w:rsidRDefault="003C15AB" w:rsidP="00F52C8A">
      <w:pPr>
        <w:pStyle w:val="Corpsdetexte"/>
        <w:rPr>
          <w:rFonts w:asciiTheme="minorHAnsi" w:hAnsiTheme="minorHAnsi"/>
          <w:sz w:val="22"/>
          <w:szCs w:val="22"/>
        </w:rPr>
      </w:pPr>
      <w:r w:rsidRPr="00F52C8A">
        <w:rPr>
          <w:rFonts w:asciiTheme="minorHAnsi" w:hAnsiTheme="minorHAnsi"/>
          <w:sz w:val="22"/>
          <w:szCs w:val="22"/>
        </w:rPr>
        <w:t xml:space="preserve"> </w:t>
      </w:r>
      <w:r w:rsidR="00434D83" w:rsidRPr="00F52C8A">
        <w:rPr>
          <w:rFonts w:asciiTheme="minorHAnsi" w:hAnsiTheme="minorHAnsi"/>
          <w:sz w:val="22"/>
          <w:szCs w:val="22"/>
        </w:rPr>
        <w:t>The</w:t>
      </w:r>
      <w:r w:rsidRPr="00F52C8A">
        <w:rPr>
          <w:rFonts w:asciiTheme="minorHAnsi" w:hAnsiTheme="minorHAnsi"/>
          <w:sz w:val="22"/>
          <w:szCs w:val="22"/>
        </w:rPr>
        <w:t xml:space="preserve"> </w:t>
      </w:r>
      <w:r w:rsidR="00434D83" w:rsidRPr="00F52C8A">
        <w:rPr>
          <w:rFonts w:asciiTheme="minorHAnsi" w:hAnsiTheme="minorHAnsi"/>
          <w:sz w:val="22"/>
          <w:szCs w:val="22"/>
        </w:rPr>
        <w:t xml:space="preserve">mean </w:t>
      </w:r>
      <w:r w:rsidR="00E3117B">
        <w:rPr>
          <w:rFonts w:asciiTheme="minorHAnsi" w:hAnsiTheme="minorHAnsi"/>
          <w:sz w:val="22"/>
          <w:szCs w:val="22"/>
        </w:rPr>
        <w:t>FWHM/FWTM</w:t>
      </w:r>
      <w:r w:rsidRPr="00F52C8A">
        <w:rPr>
          <w:rFonts w:asciiTheme="minorHAnsi" w:hAnsiTheme="minorHAnsi"/>
          <w:sz w:val="22"/>
          <w:szCs w:val="22"/>
        </w:rPr>
        <w:t xml:space="preserve"> (</w:t>
      </w:r>
      <w:r w:rsidR="00434D83" w:rsidRPr="00F52C8A">
        <w:rPr>
          <w:rFonts w:asciiTheme="minorHAnsi" w:hAnsiTheme="minorHAnsi"/>
          <w:sz w:val="22"/>
          <w:szCs w:val="22"/>
        </w:rPr>
        <w:t>in</w:t>
      </w:r>
      <w:r w:rsidRPr="00F52C8A">
        <w:rPr>
          <w:rFonts w:asciiTheme="minorHAnsi" w:hAnsiTheme="minorHAnsi"/>
          <w:sz w:val="22"/>
          <w:szCs w:val="22"/>
        </w:rPr>
        <w:t xml:space="preserve"> mm) </w:t>
      </w:r>
      <w:r w:rsidR="00CC277D" w:rsidRPr="00F52C8A">
        <w:rPr>
          <w:rFonts w:asciiTheme="minorHAnsi" w:hAnsiTheme="minorHAnsi"/>
          <w:sz w:val="22"/>
          <w:szCs w:val="22"/>
        </w:rPr>
        <w:t>of the punctual</w:t>
      </w:r>
      <w:r w:rsidRPr="00F52C8A">
        <w:rPr>
          <w:rFonts w:asciiTheme="minorHAnsi" w:hAnsiTheme="minorHAnsi"/>
          <w:sz w:val="22"/>
          <w:szCs w:val="22"/>
        </w:rPr>
        <w:t xml:space="preserve"> </w:t>
      </w:r>
      <w:r w:rsidR="00CC277D" w:rsidRPr="00F52C8A">
        <w:rPr>
          <w:rFonts w:asciiTheme="minorHAnsi" w:hAnsiTheme="minorHAnsi"/>
          <w:sz w:val="22"/>
          <w:szCs w:val="22"/>
        </w:rPr>
        <w:t>sources</w:t>
      </w:r>
      <w:r w:rsidRPr="00F52C8A">
        <w:rPr>
          <w:rFonts w:asciiTheme="minorHAnsi" w:hAnsiTheme="minorHAnsi"/>
          <w:sz w:val="22"/>
          <w:szCs w:val="22"/>
        </w:rPr>
        <w:t xml:space="preserve"> </w:t>
      </w:r>
      <w:r w:rsidR="00CC277D" w:rsidRPr="00F52C8A">
        <w:rPr>
          <w:rFonts w:asciiTheme="minorHAnsi" w:hAnsiTheme="minorHAnsi"/>
          <w:sz w:val="22"/>
          <w:szCs w:val="22"/>
        </w:rPr>
        <w:t xml:space="preserve">located at </w:t>
      </w:r>
      <w:r w:rsidRPr="00F52C8A">
        <w:rPr>
          <w:rFonts w:asciiTheme="minorHAnsi" w:hAnsiTheme="minorHAnsi"/>
          <w:sz w:val="22"/>
          <w:szCs w:val="22"/>
        </w:rPr>
        <w:t xml:space="preserve">1 </w:t>
      </w:r>
      <w:r w:rsidR="00CC277D" w:rsidRPr="00F52C8A">
        <w:rPr>
          <w:rFonts w:asciiTheme="minorHAnsi" w:hAnsiTheme="minorHAnsi"/>
          <w:sz w:val="22"/>
          <w:szCs w:val="22"/>
        </w:rPr>
        <w:t>and</w:t>
      </w:r>
      <w:r w:rsidR="00324AC1">
        <w:rPr>
          <w:rFonts w:asciiTheme="minorHAnsi" w:hAnsiTheme="minorHAnsi"/>
          <w:sz w:val="22"/>
          <w:szCs w:val="22"/>
        </w:rPr>
        <w:t xml:space="preserve"> 10</w:t>
      </w:r>
      <w:r w:rsidRPr="00F52C8A">
        <w:rPr>
          <w:rFonts w:asciiTheme="minorHAnsi" w:hAnsiTheme="minorHAnsi"/>
          <w:sz w:val="22"/>
          <w:szCs w:val="22"/>
        </w:rPr>
        <w:t xml:space="preserve">cm </w:t>
      </w:r>
      <w:r w:rsidR="00CC277D" w:rsidRPr="00F52C8A">
        <w:rPr>
          <w:rFonts w:asciiTheme="minorHAnsi" w:hAnsiTheme="minorHAnsi"/>
          <w:sz w:val="22"/>
          <w:szCs w:val="22"/>
        </w:rPr>
        <w:t xml:space="preserve">from the central axis were 4.02/8.57 and 5.08/9.68 in transverse, and 5.70/11.40 and 7.41/14.70 in axial. The sensitivity in </w:t>
      </w:r>
      <w:r w:rsidR="00324AC1">
        <w:rPr>
          <w:rFonts w:asciiTheme="minorHAnsi" w:hAnsiTheme="minorHAnsi"/>
          <w:sz w:val="22"/>
          <w:szCs w:val="22"/>
        </w:rPr>
        <w:t>the centre of the FOV and at 10cm were 23.5 and 22.8</w:t>
      </w:r>
      <w:r w:rsidR="00CC277D" w:rsidRPr="00F52C8A">
        <w:rPr>
          <w:rFonts w:asciiTheme="minorHAnsi" w:hAnsiTheme="minorHAnsi"/>
          <w:sz w:val="22"/>
          <w:szCs w:val="22"/>
        </w:rPr>
        <w:t>cps/</w:t>
      </w:r>
      <w:proofErr w:type="spellStart"/>
      <w:r w:rsidR="00CC277D" w:rsidRPr="00F52C8A">
        <w:rPr>
          <w:rFonts w:asciiTheme="minorHAnsi" w:hAnsiTheme="minorHAnsi"/>
          <w:sz w:val="22"/>
          <w:szCs w:val="22"/>
        </w:rPr>
        <w:t>kBq</w:t>
      </w:r>
      <w:proofErr w:type="spellEnd"/>
      <w:r w:rsidR="00CC277D" w:rsidRPr="00F52C8A">
        <w:rPr>
          <w:rFonts w:asciiTheme="minorHAnsi" w:hAnsiTheme="minorHAnsi"/>
          <w:sz w:val="22"/>
          <w:szCs w:val="22"/>
        </w:rPr>
        <w:t xml:space="preserve">. The activity concentration </w:t>
      </w:r>
      <w:r w:rsidR="00324AC1">
        <w:rPr>
          <w:rFonts w:asciiTheme="minorHAnsi" w:hAnsiTheme="minorHAnsi"/>
          <w:sz w:val="22"/>
          <w:szCs w:val="22"/>
        </w:rPr>
        <w:t>at maximum of NECR was 223</w:t>
      </w:r>
      <w:r w:rsidR="003D580D" w:rsidRPr="00F52C8A">
        <w:rPr>
          <w:rFonts w:asciiTheme="minorHAnsi" w:hAnsiTheme="minorHAnsi"/>
          <w:sz w:val="22"/>
          <w:szCs w:val="22"/>
        </w:rPr>
        <w:t>kcps for an</w:t>
      </w:r>
      <w:r w:rsidR="00324AC1">
        <w:rPr>
          <w:rFonts w:asciiTheme="minorHAnsi" w:hAnsiTheme="minorHAnsi"/>
          <w:sz w:val="22"/>
          <w:szCs w:val="22"/>
        </w:rPr>
        <w:t xml:space="preserve"> activity concentration of 18.9</w:t>
      </w:r>
      <w:r w:rsidR="003D580D" w:rsidRPr="00F52C8A">
        <w:rPr>
          <w:rFonts w:asciiTheme="minorHAnsi" w:hAnsiTheme="minorHAnsi"/>
          <w:sz w:val="22"/>
          <w:szCs w:val="22"/>
        </w:rPr>
        <w:t>kBq/</w:t>
      </w:r>
      <w:proofErr w:type="spellStart"/>
      <w:r w:rsidR="003D580D" w:rsidRPr="00F52C8A">
        <w:rPr>
          <w:rFonts w:asciiTheme="minorHAnsi" w:hAnsiTheme="minorHAnsi"/>
          <w:sz w:val="22"/>
          <w:szCs w:val="22"/>
        </w:rPr>
        <w:t>mL.</w:t>
      </w:r>
      <w:proofErr w:type="spellEnd"/>
      <w:r w:rsidR="003D580D" w:rsidRPr="00F52C8A">
        <w:rPr>
          <w:rFonts w:asciiTheme="minorHAnsi" w:hAnsiTheme="minorHAnsi"/>
          <w:sz w:val="22"/>
          <w:szCs w:val="22"/>
        </w:rPr>
        <w:t xml:space="preserve"> This value was associated </w:t>
      </w:r>
      <w:r w:rsidR="00D84502">
        <w:rPr>
          <w:rFonts w:asciiTheme="minorHAnsi" w:hAnsiTheme="minorHAnsi"/>
          <w:sz w:val="22"/>
          <w:szCs w:val="22"/>
        </w:rPr>
        <w:t>to a</w:t>
      </w:r>
      <w:r w:rsidR="00324AC1">
        <w:rPr>
          <w:rFonts w:asciiTheme="minorHAnsi" w:hAnsiTheme="minorHAnsi"/>
          <w:sz w:val="22"/>
          <w:szCs w:val="22"/>
        </w:rPr>
        <w:t xml:space="preserve"> </w:t>
      </w:r>
      <w:r w:rsidR="00D84502">
        <w:rPr>
          <w:rFonts w:asciiTheme="minorHAnsi" w:hAnsiTheme="minorHAnsi"/>
          <w:sz w:val="22"/>
          <w:szCs w:val="22"/>
        </w:rPr>
        <w:t>SF</w:t>
      </w:r>
      <w:r w:rsidR="00324AC1">
        <w:rPr>
          <w:rFonts w:asciiTheme="minorHAnsi" w:hAnsiTheme="minorHAnsi"/>
          <w:sz w:val="22"/>
          <w:szCs w:val="22"/>
        </w:rPr>
        <w:t xml:space="preserve"> of 44.06</w:t>
      </w:r>
      <w:r w:rsidR="003D580D" w:rsidRPr="00F52C8A">
        <w:rPr>
          <w:rFonts w:asciiTheme="minorHAnsi" w:hAnsiTheme="minorHAnsi"/>
          <w:sz w:val="22"/>
          <w:szCs w:val="22"/>
        </w:rPr>
        <w:t>%.</w:t>
      </w:r>
    </w:p>
    <w:p w:rsidR="00316DDC" w:rsidRPr="00324AC1" w:rsidRDefault="00316DDC" w:rsidP="00F52C8A">
      <w:pPr>
        <w:pStyle w:val="Sansinterligne"/>
        <w:jc w:val="both"/>
        <w:rPr>
          <w:b/>
          <w:lang w:val="en-US"/>
        </w:rPr>
      </w:pPr>
    </w:p>
    <w:p w:rsidR="00EE7E6E" w:rsidRPr="00F52C8A" w:rsidRDefault="00EE7E6E" w:rsidP="00F52C8A">
      <w:pPr>
        <w:pStyle w:val="Sansinterligne"/>
        <w:jc w:val="both"/>
        <w:rPr>
          <w:lang w:val="en-US"/>
        </w:rPr>
      </w:pPr>
      <w:r w:rsidRPr="00F52C8A">
        <w:rPr>
          <w:b/>
          <w:lang w:val="en-US"/>
        </w:rPr>
        <w:t>Conclusions:</w:t>
      </w:r>
      <w:r w:rsidR="00316DDC" w:rsidRPr="00F52C8A">
        <w:rPr>
          <w:b/>
          <w:lang w:val="en-US"/>
        </w:rPr>
        <w:t xml:space="preserve"> </w:t>
      </w:r>
      <w:r w:rsidR="003D580D" w:rsidRPr="00F52C8A">
        <w:rPr>
          <w:lang w:val="en-US"/>
        </w:rPr>
        <w:t>The perf</w:t>
      </w:r>
      <w:r w:rsidR="00B01C8F">
        <w:rPr>
          <w:lang w:val="en-US"/>
        </w:rPr>
        <w:t xml:space="preserve">ormances of the </w:t>
      </w:r>
      <w:proofErr w:type="spellStart"/>
      <w:r w:rsidR="00B01C8F">
        <w:rPr>
          <w:lang w:val="en-US"/>
        </w:rPr>
        <w:t>Signa</w:t>
      </w:r>
      <w:proofErr w:type="spellEnd"/>
      <w:r w:rsidR="00B01C8F">
        <w:rPr>
          <w:lang w:val="en-US"/>
        </w:rPr>
        <w:t xml:space="preserve"> PET/MR </w:t>
      </w:r>
      <w:r w:rsidR="003D580D" w:rsidRPr="00F52C8A">
        <w:rPr>
          <w:lang w:val="en-US"/>
        </w:rPr>
        <w:t xml:space="preserve">were </w:t>
      </w:r>
      <w:r w:rsidR="00D84502">
        <w:rPr>
          <w:lang w:val="en-US"/>
        </w:rPr>
        <w:t>better than</w:t>
      </w:r>
      <w:r w:rsidR="003D580D" w:rsidRPr="00F52C8A">
        <w:rPr>
          <w:lang w:val="en-US"/>
        </w:rPr>
        <w:t xml:space="preserve"> the manufacturer specification</w:t>
      </w:r>
      <w:r w:rsidR="00E3117B">
        <w:rPr>
          <w:lang w:val="en-US"/>
        </w:rPr>
        <w:t>s</w:t>
      </w:r>
      <w:r w:rsidR="003D580D" w:rsidRPr="00F52C8A">
        <w:rPr>
          <w:lang w:val="en-US"/>
        </w:rPr>
        <w:t>. However, t</w:t>
      </w:r>
      <w:r w:rsidR="009F17AF" w:rsidRPr="00F52C8A">
        <w:rPr>
          <w:lang w:val="en-US"/>
        </w:rPr>
        <w:t xml:space="preserve">he image quality </w:t>
      </w:r>
      <w:r w:rsidR="00B01C8F">
        <w:rPr>
          <w:lang w:val="en-US"/>
        </w:rPr>
        <w:t>was not performed with an</w:t>
      </w:r>
      <w:r w:rsidR="009F17AF" w:rsidRPr="00F52C8A">
        <w:rPr>
          <w:lang w:val="en-US"/>
        </w:rPr>
        <w:t xml:space="preserve"> attenuation correction image obtained with the MRI but on a theoretical density phantom </w:t>
      </w:r>
      <w:r w:rsidR="00324AC1">
        <w:rPr>
          <w:lang w:val="en-US"/>
        </w:rPr>
        <w:t>one</w:t>
      </w:r>
      <w:r w:rsidR="009F17AF" w:rsidRPr="00F52C8A">
        <w:rPr>
          <w:lang w:val="en-US"/>
        </w:rPr>
        <w:t>. The characterization of this parameter does not allow for an evaluation of the quality of the attenuation correction provided by the MRI.</w:t>
      </w:r>
    </w:p>
    <w:p w:rsidR="00316DDC" w:rsidRPr="00F52C8A" w:rsidRDefault="00316DDC" w:rsidP="00F52C8A">
      <w:pPr>
        <w:pStyle w:val="Sansinterligne"/>
        <w:jc w:val="both"/>
        <w:rPr>
          <w:b/>
          <w:lang w:val="en-US"/>
        </w:rPr>
      </w:pPr>
    </w:p>
    <w:p w:rsidR="00EE7E6E" w:rsidRPr="00F52C8A" w:rsidRDefault="00EE7E6E" w:rsidP="00F52C8A">
      <w:pPr>
        <w:pStyle w:val="Sansinterligne"/>
        <w:jc w:val="both"/>
        <w:rPr>
          <w:b/>
          <w:lang w:val="en-US"/>
        </w:rPr>
      </w:pPr>
      <w:r w:rsidRPr="00F52C8A">
        <w:rPr>
          <w:b/>
          <w:lang w:val="en-US"/>
        </w:rPr>
        <w:t>References:</w:t>
      </w:r>
    </w:p>
    <w:p w:rsidR="003D580D" w:rsidRPr="00F52C8A" w:rsidRDefault="003D580D" w:rsidP="00F52C8A">
      <w:pPr>
        <w:pStyle w:val="Corpsdetexte"/>
        <w:rPr>
          <w:rFonts w:asciiTheme="minorHAnsi" w:hAnsiTheme="minorHAnsi"/>
          <w:sz w:val="22"/>
          <w:szCs w:val="22"/>
        </w:rPr>
      </w:pPr>
      <w:r w:rsidRPr="00F52C8A">
        <w:rPr>
          <w:rFonts w:asciiTheme="minorHAnsi" w:hAnsiTheme="minorHAnsi"/>
          <w:sz w:val="22"/>
          <w:szCs w:val="22"/>
        </w:rPr>
        <w:t xml:space="preserve">[1] National Electrical Manufacturers Association. Performance measurements of positron emission </w:t>
      </w:r>
      <w:proofErr w:type="spellStart"/>
      <w:r w:rsidRPr="00F52C8A">
        <w:rPr>
          <w:rFonts w:asciiTheme="minorHAnsi" w:hAnsiTheme="minorHAnsi"/>
          <w:sz w:val="22"/>
          <w:szCs w:val="22"/>
        </w:rPr>
        <w:t>tomographs</w:t>
      </w:r>
      <w:proofErr w:type="spellEnd"/>
      <w:r w:rsidRPr="00F52C8A">
        <w:rPr>
          <w:rFonts w:asciiTheme="minorHAnsi" w:hAnsiTheme="minorHAnsi"/>
          <w:sz w:val="22"/>
          <w:szCs w:val="22"/>
        </w:rPr>
        <w:t xml:space="preserve">. NEMA Standards Publication NU 2-2007. 2007. </w:t>
      </w:r>
    </w:p>
    <w:p w:rsidR="00316DDC" w:rsidRPr="009F17AF" w:rsidRDefault="00316DDC" w:rsidP="00316DDC">
      <w:pPr>
        <w:pStyle w:val="Sansinterligne"/>
      </w:pPr>
    </w:p>
    <w:p w:rsidR="003E044E" w:rsidRPr="00324AC1" w:rsidRDefault="00D84502" w:rsidP="00F52C8A">
      <w:pPr>
        <w:pStyle w:val="Sansinterligne"/>
        <w:rPr>
          <w:b/>
        </w:rPr>
      </w:pPr>
      <w:r>
        <w:rPr>
          <w:b/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248285</wp:posOffset>
            </wp:positionV>
            <wp:extent cx="6118225" cy="3569335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356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7AF" w:rsidRPr="009F17AF">
        <w:rPr>
          <w:b/>
        </w:rPr>
        <w:t>Figure:</w:t>
      </w:r>
      <w:r w:rsidR="00B01C8F">
        <w:rPr>
          <w:b/>
        </w:rPr>
        <w:t xml:space="preserve"> </w:t>
      </w:r>
      <w:r w:rsidR="009F17AF" w:rsidRPr="00324AC1">
        <w:rPr>
          <w:lang w:val="en-US"/>
        </w:rPr>
        <w:t>Count rate analysis result</w:t>
      </w:r>
    </w:p>
    <w:sectPr w:rsidR="003E044E" w:rsidRPr="00324AC1" w:rsidSect="0031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D4" w:rsidRDefault="00C049D4" w:rsidP="002D4ED0">
      <w:pPr>
        <w:spacing w:after="0" w:line="240" w:lineRule="auto"/>
      </w:pPr>
      <w:r>
        <w:separator/>
      </w:r>
    </w:p>
  </w:endnote>
  <w:endnote w:type="continuationSeparator" w:id="0">
    <w:p w:rsidR="00C049D4" w:rsidRDefault="00C049D4" w:rsidP="002D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D4" w:rsidRDefault="00C049D4" w:rsidP="002D4ED0">
      <w:pPr>
        <w:spacing w:after="0" w:line="240" w:lineRule="auto"/>
      </w:pPr>
      <w:r>
        <w:separator/>
      </w:r>
    </w:p>
  </w:footnote>
  <w:footnote w:type="continuationSeparator" w:id="0">
    <w:p w:rsidR="00C049D4" w:rsidRDefault="00C049D4" w:rsidP="002D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3A2C"/>
    <w:multiLevelType w:val="hybridMultilevel"/>
    <w:tmpl w:val="EAA2E080"/>
    <w:lvl w:ilvl="0" w:tplc="3AB8FB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6E"/>
    <w:rsid w:val="0002157D"/>
    <w:rsid w:val="001622D5"/>
    <w:rsid w:val="001C75C2"/>
    <w:rsid w:val="001D4F0C"/>
    <w:rsid w:val="002C3AAE"/>
    <w:rsid w:val="002D4ED0"/>
    <w:rsid w:val="00311326"/>
    <w:rsid w:val="00316DDC"/>
    <w:rsid w:val="00324AC1"/>
    <w:rsid w:val="003518D9"/>
    <w:rsid w:val="003C15AB"/>
    <w:rsid w:val="003D580D"/>
    <w:rsid w:val="003E044E"/>
    <w:rsid w:val="003E1F79"/>
    <w:rsid w:val="00434D83"/>
    <w:rsid w:val="00517B36"/>
    <w:rsid w:val="00545C29"/>
    <w:rsid w:val="00584AF2"/>
    <w:rsid w:val="005C4CB6"/>
    <w:rsid w:val="00625F72"/>
    <w:rsid w:val="006354BC"/>
    <w:rsid w:val="0077579E"/>
    <w:rsid w:val="00807D47"/>
    <w:rsid w:val="008472AD"/>
    <w:rsid w:val="0087391C"/>
    <w:rsid w:val="00934EAB"/>
    <w:rsid w:val="009D1B94"/>
    <w:rsid w:val="009D3CE4"/>
    <w:rsid w:val="009F17AF"/>
    <w:rsid w:val="00B00AFB"/>
    <w:rsid w:val="00B01C8F"/>
    <w:rsid w:val="00B22934"/>
    <w:rsid w:val="00BB3114"/>
    <w:rsid w:val="00C049D4"/>
    <w:rsid w:val="00C63D0B"/>
    <w:rsid w:val="00CC277D"/>
    <w:rsid w:val="00CE1787"/>
    <w:rsid w:val="00D84502"/>
    <w:rsid w:val="00DF58C8"/>
    <w:rsid w:val="00E151B5"/>
    <w:rsid w:val="00E3117B"/>
    <w:rsid w:val="00E61CC1"/>
    <w:rsid w:val="00EE7E6E"/>
    <w:rsid w:val="00F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E7E6E"/>
    <w:rPr>
      <w:b/>
      <w:bCs/>
    </w:rPr>
  </w:style>
  <w:style w:type="paragraph" w:styleId="Sansinterligne">
    <w:name w:val="No Spacing"/>
    <w:uiPriority w:val="1"/>
    <w:qFormat/>
    <w:rsid w:val="00316DDC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3E04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3E0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2D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4ED0"/>
  </w:style>
  <w:style w:type="paragraph" w:styleId="Pieddepage">
    <w:name w:val="footer"/>
    <w:basedOn w:val="Normal"/>
    <w:link w:val="PieddepageCar"/>
    <w:uiPriority w:val="99"/>
    <w:semiHidden/>
    <w:unhideWhenUsed/>
    <w:rsid w:val="002D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4ED0"/>
  </w:style>
  <w:style w:type="paragraph" w:customStyle="1" w:styleId="Titre1">
    <w:name w:val="Titre1"/>
    <w:basedOn w:val="Normal"/>
    <w:next w:val="Corpsdetexte"/>
    <w:rsid w:val="002D4ED0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E7E6E"/>
    <w:rPr>
      <w:b/>
      <w:bCs/>
    </w:rPr>
  </w:style>
  <w:style w:type="paragraph" w:styleId="Sansinterligne">
    <w:name w:val="No Spacing"/>
    <w:uiPriority w:val="1"/>
    <w:qFormat/>
    <w:rsid w:val="00316DDC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3E04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3E0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2D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4ED0"/>
  </w:style>
  <w:style w:type="paragraph" w:styleId="Pieddepage">
    <w:name w:val="footer"/>
    <w:basedOn w:val="Normal"/>
    <w:link w:val="PieddepageCar"/>
    <w:uiPriority w:val="99"/>
    <w:semiHidden/>
    <w:unhideWhenUsed/>
    <w:rsid w:val="002D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4ED0"/>
  </w:style>
  <w:style w:type="paragraph" w:customStyle="1" w:styleId="Titre1">
    <w:name w:val="Titre1"/>
    <w:basedOn w:val="Normal"/>
    <w:next w:val="Corpsdetexte"/>
    <w:rsid w:val="002D4ED0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</dc:creator>
  <cp:lastModifiedBy>Marine SORET</cp:lastModifiedBy>
  <cp:revision>2</cp:revision>
  <cp:lastPrinted>2016-03-31T08:30:00Z</cp:lastPrinted>
  <dcterms:created xsi:type="dcterms:W3CDTF">2016-04-01T15:20:00Z</dcterms:created>
  <dcterms:modified xsi:type="dcterms:W3CDTF">2016-04-01T15:20:00Z</dcterms:modified>
</cp:coreProperties>
</file>