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E8" w:rsidRPr="001428E8" w:rsidRDefault="001428E8" w:rsidP="00865B6D">
      <w:pPr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1428E8">
        <w:rPr>
          <w:rFonts w:ascii="Times New Roman" w:hAnsi="Times New Roman"/>
          <w:b/>
          <w:sz w:val="28"/>
          <w:szCs w:val="28"/>
          <w:lang w:val="en-US"/>
        </w:rPr>
        <w:t>Treatment planning for liver ste</w:t>
      </w:r>
      <w:r>
        <w:rPr>
          <w:rFonts w:ascii="Times New Roman" w:hAnsi="Times New Roman"/>
          <w:b/>
          <w:sz w:val="28"/>
          <w:szCs w:val="28"/>
          <w:lang w:val="en-US"/>
        </w:rPr>
        <w:t>reotactic body radiation therapy</w:t>
      </w:r>
      <w:r w:rsidRPr="001428E8">
        <w:rPr>
          <w:rFonts w:ascii="Times New Roman" w:hAnsi="Times New Roman"/>
          <w:b/>
          <w:sz w:val="28"/>
          <w:szCs w:val="28"/>
          <w:lang w:val="en-US"/>
        </w:rPr>
        <w:t xml:space="preserve"> using FFF photon beams</w:t>
      </w:r>
    </w:p>
    <w:p w:rsidR="001428E8" w:rsidRPr="00865B6D" w:rsidRDefault="001428E8" w:rsidP="00865B6D">
      <w:pPr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865B6D">
        <w:rPr>
          <w:rFonts w:ascii="Times New Roman" w:hAnsi="Times New Roman"/>
          <w:i/>
          <w:sz w:val="24"/>
          <w:szCs w:val="24"/>
          <w:lang w:val="en-US"/>
        </w:rPr>
        <w:t>Introduction</w:t>
      </w:r>
      <w:bookmarkStart w:id="0" w:name="_GoBack"/>
      <w:bookmarkEnd w:id="0"/>
    </w:p>
    <w:p w:rsidR="001428E8" w:rsidRPr="00865B6D" w:rsidRDefault="001428E8" w:rsidP="00865B6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428E8">
        <w:rPr>
          <w:rFonts w:ascii="Times New Roman" w:hAnsi="Times New Roman"/>
          <w:sz w:val="24"/>
          <w:szCs w:val="24"/>
          <w:lang w:val="en-US"/>
        </w:rPr>
        <w:t xml:space="preserve">Since April 2015, patients are treated in our department with liver stereotactic body radiation therapy on a linear accelerator equipped with flattening filter free (FFF) photon beams. The energy and the use of respiratory gating </w:t>
      </w:r>
      <w:r w:rsidR="00FC2087">
        <w:rPr>
          <w:rFonts w:ascii="Times New Roman" w:hAnsi="Times New Roman"/>
          <w:sz w:val="24"/>
          <w:szCs w:val="24"/>
          <w:lang w:val="en-US"/>
        </w:rPr>
        <w:t>are</w:t>
      </w:r>
      <w:r w:rsidRPr="001428E8">
        <w:rPr>
          <w:rFonts w:ascii="Times New Roman" w:hAnsi="Times New Roman"/>
          <w:sz w:val="24"/>
          <w:szCs w:val="24"/>
          <w:lang w:val="en-US"/>
        </w:rPr>
        <w:t xml:space="preserve"> adapted for each patient.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65B6D">
        <w:rPr>
          <w:rFonts w:ascii="Times New Roman" w:hAnsi="Times New Roman"/>
          <w:sz w:val="24"/>
          <w:szCs w:val="24"/>
          <w:lang w:val="en-US"/>
        </w:rPr>
        <w:t xml:space="preserve">This study presents </w:t>
      </w:r>
      <w:r w:rsidR="00FC2087" w:rsidRPr="00865B6D">
        <w:rPr>
          <w:rFonts w:ascii="Times New Roman" w:hAnsi="Times New Roman"/>
          <w:sz w:val="24"/>
          <w:szCs w:val="24"/>
          <w:lang w:val="en-US"/>
        </w:rPr>
        <w:t xml:space="preserve">the results for the first 14 patients. </w:t>
      </w:r>
      <w:r w:rsidRPr="00865B6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428E8" w:rsidRPr="00FC2087" w:rsidRDefault="00FC2087" w:rsidP="00865B6D">
      <w:pPr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C2087">
        <w:rPr>
          <w:rFonts w:ascii="Times New Roman" w:hAnsi="Times New Roman"/>
          <w:i/>
          <w:sz w:val="24"/>
          <w:szCs w:val="24"/>
          <w:lang w:val="en-US"/>
        </w:rPr>
        <w:t>Material</w:t>
      </w:r>
      <w:r w:rsidR="001428E8" w:rsidRPr="00FC208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FC2087">
        <w:rPr>
          <w:rFonts w:ascii="Times New Roman" w:hAnsi="Times New Roman"/>
          <w:i/>
          <w:sz w:val="24"/>
          <w:szCs w:val="24"/>
          <w:lang w:val="en-US"/>
        </w:rPr>
        <w:t>and methods.</w:t>
      </w:r>
      <w:proofErr w:type="gramEnd"/>
    </w:p>
    <w:p w:rsidR="001428E8" w:rsidRPr="00711B2F" w:rsidRDefault="00FC2087" w:rsidP="00865B6D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Three gold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fiducials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</w:t>
      </w:r>
      <w:r w:rsidRPr="00FC2087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FC2087">
        <w:rPr>
          <w:rFonts w:ascii="Times New Roman" w:hAnsi="Times New Roman"/>
          <w:sz w:val="24"/>
          <w:szCs w:val="24"/>
          <w:lang w:val="en-US"/>
        </w:rPr>
        <w:t xml:space="preserve"> implanted inside or in the vicinity of the lesion 7 to 10 days prior </w:t>
      </w:r>
      <w:proofErr w:type="spellStart"/>
      <w:r w:rsidRPr="00FC2087">
        <w:rPr>
          <w:rFonts w:ascii="Times New Roman" w:hAnsi="Times New Roman"/>
          <w:sz w:val="24"/>
          <w:szCs w:val="24"/>
          <w:lang w:val="en-US"/>
        </w:rPr>
        <w:t>plannng</w:t>
      </w:r>
      <w:proofErr w:type="spellEnd"/>
      <w:r w:rsidRPr="00FC2087">
        <w:rPr>
          <w:rFonts w:ascii="Times New Roman" w:hAnsi="Times New Roman"/>
          <w:sz w:val="24"/>
          <w:szCs w:val="24"/>
          <w:lang w:val="en-US"/>
        </w:rPr>
        <w:t xml:space="preserve"> imaging. The </w:t>
      </w:r>
      <w:r>
        <w:rPr>
          <w:rFonts w:ascii="Times New Roman" w:hAnsi="Times New Roman"/>
          <w:sz w:val="24"/>
          <w:szCs w:val="24"/>
          <w:lang w:val="en-US"/>
        </w:rPr>
        <w:t xml:space="preserve">minimum </w:t>
      </w:r>
      <w:r w:rsidRPr="00FC2087">
        <w:rPr>
          <w:rFonts w:ascii="Times New Roman" w:hAnsi="Times New Roman"/>
          <w:sz w:val="24"/>
          <w:szCs w:val="24"/>
          <w:lang w:val="en-US"/>
        </w:rPr>
        <w:t xml:space="preserve">4 hour fasting patient undergoes </w:t>
      </w:r>
      <w:r>
        <w:rPr>
          <w:rFonts w:ascii="Times New Roman" w:hAnsi="Times New Roman"/>
          <w:sz w:val="24"/>
          <w:szCs w:val="24"/>
          <w:lang w:val="en-US"/>
        </w:rPr>
        <w:t xml:space="preserve">first </w:t>
      </w:r>
      <w:r w:rsidRPr="00FC2087">
        <w:rPr>
          <w:rFonts w:ascii="Times New Roman" w:hAnsi="Times New Roman"/>
          <w:sz w:val="24"/>
          <w:szCs w:val="24"/>
          <w:lang w:val="en-US"/>
        </w:rPr>
        <w:t>a 4D CT scan with systematic audio coaching</w:t>
      </w:r>
      <w:r>
        <w:rPr>
          <w:rFonts w:ascii="Times New Roman" w:hAnsi="Times New Roman"/>
          <w:sz w:val="24"/>
          <w:szCs w:val="24"/>
          <w:lang w:val="en-US"/>
        </w:rPr>
        <w:t xml:space="preserve"> and a</w:t>
      </w:r>
      <w:r w:rsidRPr="00FC208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thoracic </w:t>
      </w:r>
      <w:r w:rsidRPr="00FC2087">
        <w:rPr>
          <w:rFonts w:ascii="Times New Roman" w:hAnsi="Times New Roman"/>
          <w:sz w:val="24"/>
          <w:szCs w:val="24"/>
          <w:lang w:val="en-US"/>
        </w:rPr>
        <w:t>thermoplastic ma</w:t>
      </w:r>
      <w:r>
        <w:rPr>
          <w:rFonts w:ascii="Times New Roman" w:hAnsi="Times New Roman"/>
          <w:sz w:val="24"/>
          <w:szCs w:val="24"/>
          <w:lang w:val="en-US"/>
        </w:rPr>
        <w:t xml:space="preserve">sk </w:t>
      </w:r>
      <w:r w:rsidR="001428E8" w:rsidRPr="00FC2087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1428E8" w:rsidRPr="00FC2087">
        <w:rPr>
          <w:rFonts w:ascii="Times New Roman" w:hAnsi="Times New Roman"/>
          <w:sz w:val="24"/>
          <w:szCs w:val="24"/>
          <w:lang w:val="en-US"/>
        </w:rPr>
        <w:t>Orfit</w:t>
      </w:r>
      <w:proofErr w:type="spellEnd"/>
      <w:r w:rsidR="001428E8" w:rsidRPr="00FC2087">
        <w:rPr>
          <w:rFonts w:ascii="Times New Roman" w:hAnsi="Times New Roman"/>
          <w:sz w:val="24"/>
          <w:szCs w:val="24"/>
          <w:lang w:val="en-US"/>
        </w:rPr>
        <w:t xml:space="preserve"> Industries, </w:t>
      </w:r>
      <w:proofErr w:type="spellStart"/>
      <w:r w:rsidR="001428E8" w:rsidRPr="00FC2087">
        <w:rPr>
          <w:rFonts w:ascii="Times New Roman" w:hAnsi="Times New Roman"/>
          <w:sz w:val="24"/>
          <w:szCs w:val="24"/>
          <w:lang w:val="en-US"/>
        </w:rPr>
        <w:t>Wijnegem</w:t>
      </w:r>
      <w:proofErr w:type="spellEnd"/>
      <w:r w:rsidR="001428E8" w:rsidRPr="00FC2087">
        <w:rPr>
          <w:rFonts w:ascii="Times New Roman" w:hAnsi="Times New Roman"/>
          <w:sz w:val="24"/>
          <w:szCs w:val="24"/>
          <w:lang w:val="en-US"/>
        </w:rPr>
        <w:t xml:space="preserve">, Belgium). </w:t>
      </w:r>
      <w:r w:rsidR="00E414AB">
        <w:rPr>
          <w:rFonts w:ascii="Times New Roman" w:hAnsi="Times New Roman"/>
          <w:sz w:val="24"/>
          <w:szCs w:val="24"/>
          <w:lang w:val="en-US"/>
        </w:rPr>
        <w:t xml:space="preserve">An MRI scan in treatment position is acquired and registered to the CT images based on the </w:t>
      </w:r>
      <w:proofErr w:type="spellStart"/>
      <w:r w:rsidR="00E414AB">
        <w:rPr>
          <w:rFonts w:ascii="Times New Roman" w:hAnsi="Times New Roman"/>
          <w:sz w:val="24"/>
          <w:szCs w:val="24"/>
          <w:lang w:val="en-US"/>
        </w:rPr>
        <w:t>fiducials</w:t>
      </w:r>
      <w:proofErr w:type="spellEnd"/>
      <w:r w:rsidR="00E414A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414AB" w:rsidRPr="00E414AB">
        <w:rPr>
          <w:rFonts w:ascii="Times New Roman" w:hAnsi="Times New Roman"/>
          <w:sz w:val="24"/>
          <w:szCs w:val="24"/>
          <w:lang w:val="en-US"/>
        </w:rPr>
        <w:t>The radiation oncologist outlines the GTV on each</w:t>
      </w:r>
      <w:r w:rsidR="00E414AB">
        <w:rPr>
          <w:rFonts w:ascii="Times New Roman" w:hAnsi="Times New Roman"/>
          <w:sz w:val="24"/>
          <w:szCs w:val="24"/>
          <w:lang w:val="en-US"/>
        </w:rPr>
        <w:t xml:space="preserve"> of the six</w:t>
      </w:r>
      <w:r w:rsidR="00E414AB" w:rsidRPr="00E414AB">
        <w:rPr>
          <w:rFonts w:ascii="Times New Roman" w:hAnsi="Times New Roman"/>
          <w:sz w:val="24"/>
          <w:szCs w:val="24"/>
          <w:lang w:val="en-US"/>
        </w:rPr>
        <w:t xml:space="preserve"> respiratory phase</w:t>
      </w:r>
      <w:r w:rsidR="00E414AB">
        <w:rPr>
          <w:rFonts w:ascii="Times New Roman" w:hAnsi="Times New Roman"/>
          <w:sz w:val="24"/>
          <w:szCs w:val="24"/>
          <w:lang w:val="en-US"/>
        </w:rPr>
        <w:t>s</w:t>
      </w:r>
      <w:r w:rsidR="00E414AB" w:rsidRPr="00E414AB">
        <w:rPr>
          <w:rFonts w:ascii="Times New Roman" w:hAnsi="Times New Roman"/>
          <w:sz w:val="24"/>
          <w:szCs w:val="24"/>
          <w:lang w:val="en-US"/>
        </w:rPr>
        <w:t>. A 6 phases ITV (entire breathing cycle) and a 3 phases ITV (expiratory phases) are then created.</w:t>
      </w:r>
      <w:r w:rsidR="00E414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414AB" w:rsidRPr="00E414AB">
        <w:rPr>
          <w:rFonts w:ascii="Times New Roman" w:hAnsi="Times New Roman"/>
          <w:sz w:val="24"/>
          <w:szCs w:val="24"/>
          <w:lang w:val="en-US"/>
        </w:rPr>
        <w:t xml:space="preserve">The corresponding PTVs are created by adding a 5 mm margin. When the ratio </w:t>
      </w:r>
      <w:r w:rsidR="001428E8" w:rsidRPr="00E414AB">
        <w:rPr>
          <w:rFonts w:ascii="Times New Roman" w:hAnsi="Times New Roman"/>
          <w:sz w:val="24"/>
          <w:szCs w:val="24"/>
          <w:lang w:val="en-US"/>
        </w:rPr>
        <w:t>PTV 6 / PTV 3</w:t>
      </w:r>
      <w:r w:rsidR="00E414AB" w:rsidRPr="00E414AB">
        <w:rPr>
          <w:rFonts w:ascii="Times New Roman" w:hAnsi="Times New Roman"/>
          <w:sz w:val="24"/>
          <w:szCs w:val="24"/>
          <w:lang w:val="en-US"/>
        </w:rPr>
        <w:t xml:space="preserve"> is higher than 1.</w:t>
      </w:r>
      <w:r w:rsidR="001428E8" w:rsidRPr="00E414AB">
        <w:rPr>
          <w:rFonts w:ascii="Times New Roman" w:hAnsi="Times New Roman"/>
          <w:sz w:val="24"/>
          <w:szCs w:val="24"/>
          <w:lang w:val="en-US"/>
        </w:rPr>
        <w:t>5</w:t>
      </w:r>
      <w:r w:rsidR="00E414AB" w:rsidRPr="00E414AB">
        <w:rPr>
          <w:rFonts w:ascii="Times New Roman" w:hAnsi="Times New Roman"/>
          <w:sz w:val="24"/>
          <w:szCs w:val="24"/>
          <w:lang w:val="en-US"/>
        </w:rPr>
        <w:t>, the treatment is achieved with respiratory gating.</w:t>
      </w:r>
      <w:r w:rsidR="00E414AB">
        <w:rPr>
          <w:rFonts w:ascii="Times New Roman" w:hAnsi="Times New Roman"/>
          <w:sz w:val="24"/>
          <w:szCs w:val="24"/>
          <w:lang w:val="en-US"/>
        </w:rPr>
        <w:t xml:space="preserve"> The beam used is a conformal dynamic arc of 180 to 200° amplitude, conformed to the PTV. </w:t>
      </w:r>
      <w:r w:rsidR="001428E8" w:rsidRPr="00E414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28E8" w:rsidRPr="00711B2F">
        <w:rPr>
          <w:rFonts w:ascii="Times New Roman" w:hAnsi="Times New Roman"/>
          <w:sz w:val="24"/>
          <w:szCs w:val="24"/>
          <w:lang w:val="en-US"/>
        </w:rPr>
        <w:t xml:space="preserve">10 MV FFF </w:t>
      </w:r>
      <w:r w:rsidR="00711B2F" w:rsidRPr="00711B2F">
        <w:rPr>
          <w:rFonts w:ascii="Times New Roman" w:hAnsi="Times New Roman"/>
          <w:sz w:val="24"/>
          <w:szCs w:val="24"/>
          <w:lang w:val="en-US"/>
        </w:rPr>
        <w:t xml:space="preserve">beams were preferably used as the dose rate is higher than for </w:t>
      </w:r>
      <w:r w:rsidR="001428E8" w:rsidRPr="00711B2F">
        <w:rPr>
          <w:rFonts w:ascii="Times New Roman" w:hAnsi="Times New Roman"/>
          <w:sz w:val="24"/>
          <w:szCs w:val="24"/>
          <w:lang w:val="en-US"/>
        </w:rPr>
        <w:t>6 MV FFF</w:t>
      </w:r>
      <w:r w:rsidR="00AF675E">
        <w:rPr>
          <w:rFonts w:ascii="Times New Roman" w:hAnsi="Times New Roman"/>
          <w:sz w:val="24"/>
          <w:szCs w:val="24"/>
          <w:lang w:val="en-US"/>
        </w:rPr>
        <w:t xml:space="preserve"> beams (2400 and</w:t>
      </w:r>
      <w:r w:rsidR="00711B2F">
        <w:rPr>
          <w:rFonts w:ascii="Times New Roman" w:hAnsi="Times New Roman"/>
          <w:sz w:val="24"/>
          <w:szCs w:val="24"/>
          <w:lang w:val="en-US"/>
        </w:rPr>
        <w:t xml:space="preserve"> 1200 </w:t>
      </w:r>
      <w:r w:rsidR="001428E8" w:rsidRPr="00711B2F">
        <w:rPr>
          <w:rFonts w:ascii="Times New Roman" w:hAnsi="Times New Roman"/>
          <w:sz w:val="24"/>
          <w:szCs w:val="24"/>
          <w:lang w:val="en-US"/>
        </w:rPr>
        <w:t>M</w:t>
      </w:r>
      <w:r w:rsidR="00711B2F">
        <w:rPr>
          <w:rFonts w:ascii="Times New Roman" w:hAnsi="Times New Roman"/>
          <w:sz w:val="24"/>
          <w:szCs w:val="24"/>
          <w:lang w:val="en-US"/>
        </w:rPr>
        <w:t>U</w:t>
      </w:r>
      <w:r w:rsidR="001428E8" w:rsidRPr="00711B2F">
        <w:rPr>
          <w:rFonts w:ascii="Times New Roman" w:hAnsi="Times New Roman"/>
          <w:sz w:val="24"/>
          <w:szCs w:val="24"/>
          <w:lang w:val="en-US"/>
        </w:rPr>
        <w:t xml:space="preserve">/min </w:t>
      </w:r>
      <w:r w:rsidR="00711B2F">
        <w:rPr>
          <w:rFonts w:ascii="Times New Roman" w:hAnsi="Times New Roman"/>
          <w:sz w:val="24"/>
          <w:szCs w:val="24"/>
          <w:lang w:val="en-US"/>
        </w:rPr>
        <w:t>respectively</w:t>
      </w:r>
      <w:r w:rsidR="001428E8" w:rsidRPr="00711B2F">
        <w:rPr>
          <w:rFonts w:ascii="Times New Roman" w:hAnsi="Times New Roman"/>
          <w:sz w:val="24"/>
          <w:szCs w:val="24"/>
          <w:lang w:val="en-US"/>
        </w:rPr>
        <w:t xml:space="preserve">). </w:t>
      </w:r>
      <w:r w:rsidR="00711B2F" w:rsidRPr="00711B2F">
        <w:rPr>
          <w:rFonts w:ascii="Times New Roman" w:hAnsi="Times New Roman"/>
          <w:sz w:val="24"/>
          <w:szCs w:val="24"/>
          <w:lang w:val="en-US"/>
        </w:rPr>
        <w:t>For organs at risk, con</w:t>
      </w:r>
      <w:r w:rsidR="00AF675E">
        <w:rPr>
          <w:rFonts w:ascii="Times New Roman" w:hAnsi="Times New Roman"/>
          <w:sz w:val="24"/>
          <w:szCs w:val="24"/>
          <w:lang w:val="en-US"/>
        </w:rPr>
        <w:t>s</w:t>
      </w:r>
      <w:r w:rsidR="00711B2F" w:rsidRPr="00711B2F">
        <w:rPr>
          <w:rFonts w:ascii="Times New Roman" w:hAnsi="Times New Roman"/>
          <w:sz w:val="24"/>
          <w:szCs w:val="24"/>
          <w:lang w:val="en-US"/>
        </w:rPr>
        <w:t xml:space="preserve">traints from </w:t>
      </w:r>
      <w:r w:rsidR="001428E8" w:rsidRPr="00711B2F">
        <w:rPr>
          <w:rFonts w:ascii="Times New Roman" w:hAnsi="Times New Roman"/>
          <w:sz w:val="24"/>
          <w:szCs w:val="24"/>
          <w:lang w:val="en-US"/>
        </w:rPr>
        <w:t>Timmerman</w:t>
      </w:r>
      <w:r w:rsidR="001428E8" w:rsidRPr="00711B2F">
        <w:rPr>
          <w:rFonts w:ascii="Times New Roman" w:hAnsi="Times New Roman"/>
          <w:i/>
          <w:sz w:val="24"/>
          <w:szCs w:val="24"/>
          <w:lang w:val="en-US"/>
        </w:rPr>
        <w:t xml:space="preserve"> et al</w:t>
      </w:r>
      <w:r w:rsidR="001428E8">
        <w:rPr>
          <w:rFonts w:ascii="Times New Roman" w:hAnsi="Times New Roman"/>
          <w:i/>
          <w:sz w:val="24"/>
          <w:szCs w:val="24"/>
        </w:rPr>
        <w:fldChar w:fldCharType="begin" w:fldLock="1"/>
      </w:r>
      <w:r w:rsidR="001428E8" w:rsidRPr="00711B2F">
        <w:rPr>
          <w:rFonts w:ascii="Times New Roman" w:hAnsi="Times New Roman"/>
          <w:i/>
          <w:sz w:val="24"/>
          <w:szCs w:val="24"/>
          <w:lang w:val="en-US"/>
        </w:rPr>
        <w:instrText>ADDIN CSL_CITATION { "citationItems" : [ { "id" : "ITEM-1", "itemData" : { "DOI" : "10.1016/j.semradonc.2008.04.001", "author" : [ { "dropping-particle" : "", "family" : "Timmerman", "given" : "Robert D", "non-dropping-particle" : "", "parse-names" : false, "suffix" : "" } ], "container-title" : "Seminars in Radiation Oncology", "id" : "ITEM-1", "issue" : "4", "issued" : { "date-parts" : [ [ "2008" ] ] }, "page" : "215-222", "title" : "An Overview of Hypofractionation and Introduction to This Issue of Seminars in Radiation Oncology", "type" : "article-journal", "volume" : "18" }, "uris" : [ "http://www.mendeley.com/documents/?uuid=1343e0d9-67ce-4830-ae5e-4cade6ac16a7" ] } ], "mendeley" : { "formattedCitation" : "[1]", "plainTextFormattedCitation" : "[1]", "previouslyFormattedCitation" : "[1]" }, "properties" : { "noteIndex" : 0 }, "schema" : "https://github.com/citation-style-language/schema/raw/master/csl-citation.json" }</w:instrText>
      </w:r>
      <w:r w:rsidR="001428E8">
        <w:rPr>
          <w:rFonts w:ascii="Times New Roman" w:hAnsi="Times New Roman"/>
          <w:i/>
          <w:sz w:val="24"/>
          <w:szCs w:val="24"/>
        </w:rPr>
        <w:fldChar w:fldCharType="separate"/>
      </w:r>
      <w:r w:rsidR="001428E8" w:rsidRPr="00711B2F">
        <w:rPr>
          <w:rFonts w:ascii="Times New Roman" w:hAnsi="Times New Roman"/>
          <w:noProof/>
          <w:sz w:val="24"/>
          <w:szCs w:val="24"/>
          <w:lang w:val="en-US"/>
        </w:rPr>
        <w:t>[1]</w:t>
      </w:r>
      <w:r w:rsidR="001428E8">
        <w:rPr>
          <w:rFonts w:ascii="Times New Roman" w:hAnsi="Times New Roman"/>
          <w:i/>
          <w:sz w:val="24"/>
          <w:szCs w:val="24"/>
        </w:rPr>
        <w:fldChar w:fldCharType="end"/>
      </w:r>
      <w:r w:rsidR="00711B2F" w:rsidRPr="00711B2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711B2F" w:rsidRPr="00711B2F">
        <w:rPr>
          <w:rFonts w:ascii="Times New Roman" w:hAnsi="Times New Roman"/>
          <w:sz w:val="24"/>
          <w:szCs w:val="24"/>
          <w:lang w:val="en-US"/>
        </w:rPr>
        <w:t>were used</w:t>
      </w:r>
      <w:r w:rsidR="001428E8" w:rsidRPr="00711B2F">
        <w:rPr>
          <w:rFonts w:ascii="Times New Roman" w:hAnsi="Times New Roman"/>
          <w:sz w:val="24"/>
          <w:szCs w:val="24"/>
          <w:lang w:val="en-US"/>
        </w:rPr>
        <w:t>.</w:t>
      </w:r>
    </w:p>
    <w:p w:rsidR="001428E8" w:rsidRDefault="00711B2F" w:rsidP="00865B6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Result</w:t>
      </w:r>
      <w:r w:rsidR="001428E8" w:rsidRPr="00BF4FC5">
        <w:rPr>
          <w:rFonts w:ascii="Times New Roman" w:hAnsi="Times New Roman"/>
          <w:i/>
          <w:sz w:val="24"/>
          <w:szCs w:val="24"/>
        </w:rPr>
        <w:t>s</w:t>
      </w:r>
      <w:proofErr w:type="spellEnd"/>
    </w:p>
    <w:p w:rsidR="00711B2F" w:rsidRPr="00865B6D" w:rsidRDefault="00711B2F" w:rsidP="00865B6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11B2F">
        <w:rPr>
          <w:rFonts w:ascii="Times New Roman" w:hAnsi="Times New Roman"/>
          <w:sz w:val="24"/>
          <w:szCs w:val="24"/>
          <w:lang w:val="en-US"/>
        </w:rPr>
        <w:t xml:space="preserve">For the past year, 14 patients have been treated (8 </w:t>
      </w:r>
      <w:r w:rsidR="00AF675E">
        <w:rPr>
          <w:rFonts w:ascii="Times New Roman" w:hAnsi="Times New Roman"/>
          <w:sz w:val="24"/>
          <w:szCs w:val="24"/>
          <w:lang w:val="en-US"/>
        </w:rPr>
        <w:t>with</w:t>
      </w:r>
      <w:r w:rsidR="001428E8" w:rsidRPr="00711B2F">
        <w:rPr>
          <w:rFonts w:ascii="Times New Roman" w:hAnsi="Times New Roman"/>
          <w:sz w:val="24"/>
          <w:szCs w:val="24"/>
          <w:lang w:val="en-US"/>
        </w:rPr>
        <w:t xml:space="preserve"> 3 fractions </w:t>
      </w:r>
      <w:r w:rsidRPr="00711B2F">
        <w:rPr>
          <w:rFonts w:ascii="Times New Roman" w:hAnsi="Times New Roman"/>
          <w:sz w:val="24"/>
          <w:szCs w:val="24"/>
          <w:lang w:val="en-US"/>
        </w:rPr>
        <w:t>of</w:t>
      </w:r>
      <w:r w:rsidR="001428E8" w:rsidRPr="00711B2F">
        <w:rPr>
          <w:rFonts w:ascii="Times New Roman" w:hAnsi="Times New Roman"/>
          <w:sz w:val="24"/>
          <w:szCs w:val="24"/>
          <w:lang w:val="en-US"/>
        </w:rPr>
        <w:t xml:space="preserve"> 18 </w:t>
      </w:r>
      <w:proofErr w:type="spellStart"/>
      <w:r w:rsidR="001428E8" w:rsidRPr="00711B2F">
        <w:rPr>
          <w:rFonts w:ascii="Times New Roman" w:hAnsi="Times New Roman"/>
          <w:sz w:val="24"/>
          <w:szCs w:val="24"/>
          <w:lang w:val="en-US"/>
        </w:rPr>
        <w:t>Gy</w:t>
      </w:r>
      <w:proofErr w:type="spellEnd"/>
      <w:r w:rsidR="001428E8" w:rsidRPr="00711B2F">
        <w:rPr>
          <w:rFonts w:ascii="Times New Roman" w:hAnsi="Times New Roman"/>
          <w:sz w:val="24"/>
          <w:szCs w:val="24"/>
          <w:lang w:val="en-US"/>
        </w:rPr>
        <w:t xml:space="preserve">, 3 </w:t>
      </w:r>
      <w:r w:rsidR="00AF675E">
        <w:rPr>
          <w:rFonts w:ascii="Times New Roman" w:hAnsi="Times New Roman"/>
          <w:sz w:val="24"/>
          <w:szCs w:val="24"/>
          <w:lang w:val="en-US"/>
        </w:rPr>
        <w:t>with</w:t>
      </w:r>
      <w:r w:rsidR="001428E8" w:rsidRPr="00711B2F">
        <w:rPr>
          <w:rFonts w:ascii="Times New Roman" w:hAnsi="Times New Roman"/>
          <w:sz w:val="24"/>
          <w:szCs w:val="24"/>
          <w:lang w:val="en-US"/>
        </w:rPr>
        <w:t xml:space="preserve"> 5 fractions </w:t>
      </w:r>
      <w:r w:rsidRPr="00711B2F">
        <w:rPr>
          <w:rFonts w:ascii="Times New Roman" w:hAnsi="Times New Roman"/>
          <w:sz w:val="24"/>
          <w:szCs w:val="24"/>
          <w:lang w:val="en-US"/>
        </w:rPr>
        <w:t xml:space="preserve">of 11 </w:t>
      </w:r>
      <w:proofErr w:type="spellStart"/>
      <w:r w:rsidRPr="00711B2F">
        <w:rPr>
          <w:rFonts w:ascii="Times New Roman" w:hAnsi="Times New Roman"/>
          <w:sz w:val="24"/>
          <w:szCs w:val="24"/>
          <w:lang w:val="en-US"/>
        </w:rPr>
        <w:t>Gy</w:t>
      </w:r>
      <w:proofErr w:type="spellEnd"/>
      <w:r w:rsidRPr="00711B2F">
        <w:rPr>
          <w:rFonts w:ascii="Times New Roman" w:hAnsi="Times New Roman"/>
          <w:sz w:val="24"/>
          <w:szCs w:val="24"/>
          <w:lang w:val="en-US"/>
        </w:rPr>
        <w:t xml:space="preserve"> et 3 </w:t>
      </w:r>
      <w:proofErr w:type="gramStart"/>
      <w:r w:rsidR="00AF675E">
        <w:rPr>
          <w:rFonts w:ascii="Times New Roman" w:hAnsi="Times New Roman"/>
          <w:sz w:val="24"/>
          <w:szCs w:val="24"/>
          <w:lang w:val="en-US"/>
        </w:rPr>
        <w:t>with</w:t>
      </w:r>
      <w:r w:rsidR="001428E8" w:rsidRPr="00711B2F">
        <w:rPr>
          <w:rFonts w:ascii="Times New Roman" w:hAnsi="Times New Roman"/>
          <w:sz w:val="24"/>
          <w:szCs w:val="24"/>
          <w:lang w:val="en-US"/>
        </w:rPr>
        <w:t xml:space="preserve">  5</w:t>
      </w:r>
      <w:proofErr w:type="gramEnd"/>
      <w:r w:rsidR="001428E8" w:rsidRPr="00711B2F">
        <w:rPr>
          <w:rFonts w:ascii="Times New Roman" w:hAnsi="Times New Roman"/>
          <w:sz w:val="24"/>
          <w:szCs w:val="24"/>
          <w:lang w:val="en-US"/>
        </w:rPr>
        <w:t xml:space="preserve"> fractions </w:t>
      </w:r>
      <w:r w:rsidRPr="00711B2F">
        <w:rPr>
          <w:rFonts w:ascii="Times New Roman" w:hAnsi="Times New Roman"/>
          <w:sz w:val="24"/>
          <w:szCs w:val="24"/>
          <w:lang w:val="en-US"/>
        </w:rPr>
        <w:t>of</w:t>
      </w:r>
      <w:r w:rsidR="001428E8" w:rsidRPr="00711B2F">
        <w:rPr>
          <w:rFonts w:ascii="Times New Roman" w:hAnsi="Times New Roman"/>
          <w:sz w:val="24"/>
          <w:szCs w:val="24"/>
          <w:lang w:val="en-US"/>
        </w:rPr>
        <w:t xml:space="preserve">   10 </w:t>
      </w:r>
      <w:proofErr w:type="spellStart"/>
      <w:r w:rsidR="001428E8" w:rsidRPr="00711B2F">
        <w:rPr>
          <w:rFonts w:ascii="Times New Roman" w:hAnsi="Times New Roman"/>
          <w:sz w:val="24"/>
          <w:szCs w:val="24"/>
          <w:lang w:val="en-US"/>
        </w:rPr>
        <w:t>Gy</w:t>
      </w:r>
      <w:proofErr w:type="spellEnd"/>
      <w:r w:rsidR="001428E8" w:rsidRPr="00711B2F">
        <w:rPr>
          <w:rFonts w:ascii="Times New Roman" w:hAnsi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/>
          <w:sz w:val="24"/>
          <w:szCs w:val="24"/>
          <w:lang w:val="en-US"/>
        </w:rPr>
        <w:t xml:space="preserve">without any restriction on PTV size </w:t>
      </w:r>
      <w:r w:rsidR="001428E8" w:rsidRPr="00711B2F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 xml:space="preserve">from </w:t>
      </w:r>
      <w:r w:rsidR="001428E8" w:rsidRPr="00711B2F">
        <w:rPr>
          <w:rFonts w:ascii="Times New Roman" w:hAnsi="Times New Roman"/>
          <w:sz w:val="24"/>
          <w:szCs w:val="24"/>
          <w:lang w:val="en-US"/>
        </w:rPr>
        <w:t xml:space="preserve">11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1428E8" w:rsidRPr="00711B2F">
        <w:rPr>
          <w:rFonts w:ascii="Times New Roman" w:hAnsi="Times New Roman"/>
          <w:sz w:val="24"/>
          <w:szCs w:val="24"/>
          <w:lang w:val="en-US"/>
        </w:rPr>
        <w:t xml:space="preserve"> 273 cm</w:t>
      </w:r>
      <w:r w:rsidR="001428E8" w:rsidRPr="00711B2F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="001428E8" w:rsidRPr="00711B2F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490460">
        <w:rPr>
          <w:rFonts w:ascii="Times New Roman" w:hAnsi="Times New Roman"/>
          <w:sz w:val="24"/>
          <w:szCs w:val="24"/>
          <w:lang w:val="en-US"/>
        </w:rPr>
        <w:t xml:space="preserve">The prescription </w:t>
      </w:r>
      <w:r w:rsidR="001428E8" w:rsidRPr="00490460">
        <w:rPr>
          <w:rFonts w:ascii="Times New Roman" w:hAnsi="Times New Roman"/>
          <w:sz w:val="24"/>
          <w:szCs w:val="24"/>
          <w:lang w:val="en-US"/>
        </w:rPr>
        <w:t xml:space="preserve">isodose </w:t>
      </w:r>
      <w:r w:rsidRPr="00490460">
        <w:rPr>
          <w:rFonts w:ascii="Times New Roman" w:hAnsi="Times New Roman"/>
          <w:sz w:val="24"/>
          <w:szCs w:val="24"/>
          <w:lang w:val="en-US"/>
        </w:rPr>
        <w:t xml:space="preserve">is </w:t>
      </w:r>
      <w:r w:rsidR="001428E8" w:rsidRPr="00490460">
        <w:rPr>
          <w:rFonts w:ascii="Times New Roman" w:hAnsi="Times New Roman"/>
          <w:sz w:val="24"/>
          <w:szCs w:val="24"/>
          <w:lang w:val="en-US"/>
        </w:rPr>
        <w:t xml:space="preserve">80 %. </w:t>
      </w:r>
      <w:r w:rsidR="001428E8" w:rsidRPr="00711B2F">
        <w:rPr>
          <w:rFonts w:ascii="Times New Roman" w:hAnsi="Times New Roman"/>
          <w:sz w:val="24"/>
          <w:szCs w:val="24"/>
          <w:lang w:val="en-US"/>
        </w:rPr>
        <w:t xml:space="preserve">5 patients </w:t>
      </w:r>
      <w:r w:rsidRPr="00711B2F">
        <w:rPr>
          <w:rFonts w:ascii="Times New Roman" w:hAnsi="Times New Roman"/>
          <w:sz w:val="24"/>
          <w:szCs w:val="24"/>
          <w:lang w:val="en-US"/>
        </w:rPr>
        <w:t xml:space="preserve">were treated in free breathing </w:t>
      </w:r>
      <w:r w:rsidR="001428E8" w:rsidRPr="00711B2F">
        <w:rPr>
          <w:rFonts w:ascii="Times New Roman" w:hAnsi="Times New Roman"/>
          <w:sz w:val="24"/>
          <w:szCs w:val="24"/>
          <w:lang w:val="en-US"/>
        </w:rPr>
        <w:t xml:space="preserve">(PTV 6) </w:t>
      </w:r>
      <w:r w:rsidRPr="00711B2F">
        <w:rPr>
          <w:rFonts w:ascii="Times New Roman" w:hAnsi="Times New Roman"/>
          <w:sz w:val="24"/>
          <w:szCs w:val="24"/>
          <w:lang w:val="en-US"/>
        </w:rPr>
        <w:t>and</w:t>
      </w:r>
      <w:r w:rsidR="001428E8" w:rsidRPr="00711B2F">
        <w:rPr>
          <w:rFonts w:ascii="Times New Roman" w:hAnsi="Times New Roman"/>
          <w:sz w:val="24"/>
          <w:szCs w:val="24"/>
          <w:lang w:val="en-US"/>
        </w:rPr>
        <w:t xml:space="preserve"> 9 </w:t>
      </w:r>
      <w:r>
        <w:rPr>
          <w:rFonts w:ascii="Times New Roman" w:hAnsi="Times New Roman"/>
          <w:sz w:val="24"/>
          <w:szCs w:val="24"/>
          <w:lang w:val="en-US"/>
        </w:rPr>
        <w:t xml:space="preserve">with respiratory gating </w:t>
      </w:r>
      <w:r w:rsidR="001428E8" w:rsidRPr="00711B2F">
        <w:rPr>
          <w:rFonts w:ascii="Times New Roman" w:hAnsi="Times New Roman"/>
          <w:sz w:val="24"/>
          <w:szCs w:val="24"/>
          <w:lang w:val="en-US"/>
        </w:rPr>
        <w:t xml:space="preserve">(PTV 3). </w:t>
      </w:r>
      <w:r w:rsidRPr="00711B2F">
        <w:rPr>
          <w:rFonts w:ascii="Times New Roman" w:hAnsi="Times New Roman"/>
          <w:sz w:val="24"/>
          <w:szCs w:val="24"/>
          <w:lang w:val="en-US"/>
        </w:rPr>
        <w:t>Sometimes it has been necessary to treat with respiratory gating in order to fulfill the con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711B2F">
        <w:rPr>
          <w:rFonts w:ascii="Times New Roman" w:hAnsi="Times New Roman"/>
          <w:sz w:val="24"/>
          <w:szCs w:val="24"/>
          <w:lang w:val="en-US"/>
        </w:rPr>
        <w:t xml:space="preserve">traints </w:t>
      </w:r>
      <w:r>
        <w:rPr>
          <w:rFonts w:ascii="Times New Roman" w:hAnsi="Times New Roman"/>
          <w:sz w:val="24"/>
          <w:szCs w:val="24"/>
          <w:lang w:val="en-US"/>
        </w:rPr>
        <w:t xml:space="preserve">to the organs at risk. </w:t>
      </w:r>
      <w:r w:rsidRPr="00711B2F">
        <w:rPr>
          <w:rFonts w:ascii="Times New Roman" w:hAnsi="Times New Roman"/>
          <w:sz w:val="24"/>
          <w:szCs w:val="24"/>
          <w:lang w:val="en-US"/>
        </w:rPr>
        <w:t>The systematic comparison for the first 10 patients between the two FF</w:t>
      </w:r>
      <w:r w:rsidR="00AF675E">
        <w:rPr>
          <w:rFonts w:ascii="Times New Roman" w:hAnsi="Times New Roman"/>
          <w:sz w:val="24"/>
          <w:szCs w:val="24"/>
          <w:lang w:val="en-US"/>
        </w:rPr>
        <w:t>F</w:t>
      </w:r>
      <w:r w:rsidRPr="00711B2F">
        <w:rPr>
          <w:rFonts w:ascii="Times New Roman" w:hAnsi="Times New Roman"/>
          <w:sz w:val="24"/>
          <w:szCs w:val="24"/>
          <w:lang w:val="en-US"/>
        </w:rPr>
        <w:t xml:space="preserve"> energies showed that the </w:t>
      </w:r>
      <w:proofErr w:type="spellStart"/>
      <w:r w:rsidRPr="00711B2F">
        <w:rPr>
          <w:rFonts w:ascii="Times New Roman" w:hAnsi="Times New Roman"/>
          <w:sz w:val="24"/>
          <w:szCs w:val="24"/>
          <w:lang w:val="en-US"/>
        </w:rPr>
        <w:t>dosimetric</w:t>
      </w:r>
      <w:proofErr w:type="spellEnd"/>
      <w:r w:rsidRPr="00711B2F">
        <w:rPr>
          <w:rFonts w:ascii="Times New Roman" w:hAnsi="Times New Roman"/>
          <w:sz w:val="24"/>
          <w:szCs w:val="24"/>
          <w:lang w:val="en-US"/>
        </w:rPr>
        <w:t xml:space="preserve"> objectives were fulfilled similarly </w:t>
      </w:r>
      <w:proofErr w:type="gramStart"/>
      <w:r w:rsidRPr="00711B2F">
        <w:rPr>
          <w:rFonts w:ascii="Times New Roman" w:hAnsi="Times New Roman"/>
          <w:sz w:val="24"/>
          <w:szCs w:val="24"/>
          <w:lang w:val="en-US"/>
        </w:rPr>
        <w:t>for both energy except when the PTV was close to an organ at risk</w:t>
      </w:r>
      <w:proofErr w:type="gramEnd"/>
      <w:r w:rsidRPr="00711B2F">
        <w:rPr>
          <w:rFonts w:ascii="Times New Roman" w:hAnsi="Times New Roman"/>
          <w:sz w:val="24"/>
          <w:szCs w:val="24"/>
          <w:lang w:val="en-US"/>
        </w:rPr>
        <w:t>. In this case, better results were obtained with 6MV FFF beam.</w:t>
      </w:r>
    </w:p>
    <w:p w:rsidR="001428E8" w:rsidRPr="00865B6D" w:rsidRDefault="00711B2F" w:rsidP="00865B6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65B6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1428E8" w:rsidRPr="00865B6D">
        <w:rPr>
          <w:rFonts w:ascii="Times New Roman" w:hAnsi="Times New Roman"/>
          <w:i/>
          <w:sz w:val="24"/>
          <w:szCs w:val="24"/>
          <w:lang w:val="en-US"/>
        </w:rPr>
        <w:t>Conclusion</w:t>
      </w:r>
    </w:p>
    <w:p w:rsidR="001428E8" w:rsidRPr="00AF675E" w:rsidRDefault="00711B2F" w:rsidP="00865B6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F675E">
        <w:rPr>
          <w:rFonts w:ascii="Times New Roman" w:hAnsi="Times New Roman"/>
          <w:sz w:val="24"/>
          <w:szCs w:val="24"/>
          <w:lang w:val="en-US"/>
        </w:rPr>
        <w:t xml:space="preserve">Despite the fact that the liver is a very mobile organ, it has been possible to treat some patients in free breathing, without compromising </w:t>
      </w:r>
      <w:r w:rsidR="00AF675E" w:rsidRPr="00AF675E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="00AF675E" w:rsidRPr="00AF675E">
        <w:rPr>
          <w:rFonts w:ascii="Times New Roman" w:hAnsi="Times New Roman"/>
          <w:sz w:val="24"/>
          <w:szCs w:val="24"/>
          <w:lang w:val="en-US"/>
        </w:rPr>
        <w:t>dosimetric</w:t>
      </w:r>
      <w:proofErr w:type="spellEnd"/>
      <w:r w:rsidR="00AF675E" w:rsidRPr="00AF675E">
        <w:rPr>
          <w:rFonts w:ascii="Times New Roman" w:hAnsi="Times New Roman"/>
          <w:sz w:val="24"/>
          <w:szCs w:val="24"/>
          <w:lang w:val="en-US"/>
        </w:rPr>
        <w:t xml:space="preserve"> objectives, </w:t>
      </w:r>
      <w:r w:rsidR="00AF675E">
        <w:rPr>
          <w:rFonts w:ascii="Times New Roman" w:hAnsi="Times New Roman"/>
          <w:sz w:val="24"/>
          <w:szCs w:val="24"/>
          <w:lang w:val="en-US"/>
        </w:rPr>
        <w:t>thus allowing</w:t>
      </w:r>
      <w:r w:rsidR="00AF675E" w:rsidRPr="00AF675E">
        <w:rPr>
          <w:rFonts w:ascii="Times New Roman" w:hAnsi="Times New Roman"/>
          <w:sz w:val="24"/>
          <w:szCs w:val="24"/>
          <w:lang w:val="en-US"/>
        </w:rPr>
        <w:t xml:space="preserve"> a better patient comfort (treatment time 3 times faster).</w:t>
      </w:r>
      <w:r w:rsidR="00AF67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675E" w:rsidRPr="00AF675E">
        <w:rPr>
          <w:rFonts w:ascii="Times New Roman" w:hAnsi="Times New Roman"/>
          <w:sz w:val="24"/>
          <w:szCs w:val="24"/>
          <w:lang w:val="en-US"/>
        </w:rPr>
        <w:t>The 10 MV FFF</w:t>
      </w:r>
      <w:r w:rsidR="001428E8" w:rsidRPr="00AF67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675E" w:rsidRPr="00AF675E">
        <w:rPr>
          <w:rFonts w:ascii="Times New Roman" w:hAnsi="Times New Roman"/>
          <w:sz w:val="24"/>
          <w:szCs w:val="24"/>
          <w:lang w:val="en-US"/>
        </w:rPr>
        <w:t xml:space="preserve">with its 2400 MU/min dose rate was most </w:t>
      </w:r>
      <w:proofErr w:type="spellStart"/>
      <w:r w:rsidR="00AF675E" w:rsidRPr="00AF675E">
        <w:rPr>
          <w:rFonts w:ascii="Times New Roman" w:hAnsi="Times New Roman"/>
          <w:sz w:val="24"/>
          <w:szCs w:val="24"/>
          <w:lang w:val="en-US"/>
        </w:rPr>
        <w:t>oftenly</w:t>
      </w:r>
      <w:proofErr w:type="spellEnd"/>
      <w:r w:rsidR="00AF675E" w:rsidRPr="00AF675E">
        <w:rPr>
          <w:rFonts w:ascii="Times New Roman" w:hAnsi="Times New Roman"/>
          <w:sz w:val="24"/>
          <w:szCs w:val="24"/>
          <w:lang w:val="en-US"/>
        </w:rPr>
        <w:t xml:space="preserve"> used, allowing treatment times lower than 10 min</w:t>
      </w:r>
      <w:r w:rsidR="00AF675E">
        <w:rPr>
          <w:rFonts w:ascii="Times New Roman" w:hAnsi="Times New Roman"/>
          <w:sz w:val="24"/>
          <w:szCs w:val="24"/>
          <w:lang w:val="en-US"/>
        </w:rPr>
        <w:t xml:space="preserve"> even with respiratory g</w:t>
      </w:r>
      <w:r w:rsidR="00AF675E" w:rsidRPr="00AF675E">
        <w:rPr>
          <w:rFonts w:ascii="Times New Roman" w:hAnsi="Times New Roman"/>
          <w:sz w:val="24"/>
          <w:szCs w:val="24"/>
          <w:lang w:val="en-US"/>
        </w:rPr>
        <w:t xml:space="preserve">ating and the highest </w:t>
      </w:r>
      <w:r w:rsidR="00AF675E">
        <w:rPr>
          <w:rFonts w:ascii="Times New Roman" w:hAnsi="Times New Roman"/>
          <w:sz w:val="24"/>
          <w:szCs w:val="24"/>
          <w:lang w:val="en-US"/>
        </w:rPr>
        <w:t xml:space="preserve">prescribed </w:t>
      </w:r>
      <w:r w:rsidR="00AF675E" w:rsidRPr="00AF675E">
        <w:rPr>
          <w:rFonts w:ascii="Times New Roman" w:hAnsi="Times New Roman"/>
          <w:sz w:val="24"/>
          <w:szCs w:val="24"/>
          <w:lang w:val="en-US"/>
        </w:rPr>
        <w:t xml:space="preserve">dose. </w:t>
      </w:r>
    </w:p>
    <w:p w:rsidR="00AF675E" w:rsidRDefault="00AF675E" w:rsidP="00865B6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428E8" w:rsidRPr="001428E8" w:rsidRDefault="001428E8" w:rsidP="00865B6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428E8">
        <w:rPr>
          <w:rFonts w:ascii="Times New Roman" w:hAnsi="Times New Roman"/>
          <w:sz w:val="24"/>
          <w:szCs w:val="24"/>
          <w:lang w:val="en-US"/>
        </w:rPr>
        <w:t>REFERENCE</w:t>
      </w:r>
    </w:p>
    <w:p w:rsidR="001428E8" w:rsidRPr="009A7895" w:rsidRDefault="001428E8" w:rsidP="00865B6D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fldChar w:fldCharType="begin" w:fldLock="1"/>
      </w:r>
      <w:r w:rsidRPr="001428E8">
        <w:rPr>
          <w:rFonts w:ascii="Times New Roman" w:hAnsi="Times New Roman"/>
          <w:sz w:val="24"/>
          <w:szCs w:val="24"/>
          <w:lang w:val="en-US"/>
        </w:rPr>
        <w:instrText xml:space="preserve">ADDIN Mendeley Bibliography CSL_BIBLIOGRAPHY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1428E8">
        <w:rPr>
          <w:rFonts w:ascii="Times New Roman" w:hAnsi="Times New Roman"/>
          <w:noProof/>
          <w:sz w:val="24"/>
          <w:szCs w:val="24"/>
          <w:lang w:val="en-US"/>
        </w:rPr>
        <w:t>[1]</w:t>
      </w:r>
      <w:r w:rsidRPr="001428E8">
        <w:rPr>
          <w:rFonts w:ascii="Times New Roman" w:hAnsi="Times New Roman"/>
          <w:noProof/>
          <w:sz w:val="24"/>
          <w:szCs w:val="24"/>
          <w:lang w:val="en-US"/>
        </w:rPr>
        <w:tab/>
        <w:t xml:space="preserve">R. D. Timmerman, “An Overview of Hypofractionation and Introduction to This Issue of Seminars in Radiation Oncology,” </w:t>
      </w:r>
      <w:r w:rsidRPr="001428E8">
        <w:rPr>
          <w:rFonts w:ascii="Times New Roman" w:hAnsi="Times New Roman"/>
          <w:i/>
          <w:iCs/>
          <w:noProof/>
          <w:sz w:val="24"/>
          <w:szCs w:val="24"/>
          <w:lang w:val="en-US"/>
        </w:rPr>
        <w:t xml:space="preserve">Semin. </w:t>
      </w:r>
      <w:r w:rsidRPr="009A7895">
        <w:rPr>
          <w:rFonts w:ascii="Times New Roman" w:hAnsi="Times New Roman"/>
          <w:i/>
          <w:iCs/>
          <w:noProof/>
          <w:sz w:val="24"/>
          <w:szCs w:val="24"/>
        </w:rPr>
        <w:t>Radiat. Oncol.</w:t>
      </w:r>
      <w:r w:rsidRPr="009A7895">
        <w:rPr>
          <w:rFonts w:ascii="Times New Roman" w:hAnsi="Times New Roman"/>
          <w:noProof/>
          <w:sz w:val="24"/>
          <w:szCs w:val="24"/>
        </w:rPr>
        <w:t>, vol. 18, no. 4, pp. 215–222, 2008.</w:t>
      </w:r>
    </w:p>
    <w:p w:rsidR="001428E8" w:rsidRDefault="001428E8" w:rsidP="00865B6D">
      <w:pPr>
        <w:jc w:val="both"/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9A7895" w:rsidRDefault="009A7895" w:rsidP="00865B6D">
      <w:pPr>
        <w:jc w:val="both"/>
      </w:pPr>
    </w:p>
    <w:sectPr w:rsidR="009A7895" w:rsidSect="0072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8D1"/>
    <w:multiLevelType w:val="hybridMultilevel"/>
    <w:tmpl w:val="70747672"/>
    <w:lvl w:ilvl="0" w:tplc="05805FA4">
      <w:start w:val="8"/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49F083E"/>
    <w:multiLevelType w:val="hybridMultilevel"/>
    <w:tmpl w:val="64545A6E"/>
    <w:lvl w:ilvl="0" w:tplc="59964C74">
      <w:start w:val="8"/>
      <w:numFmt w:val="bullet"/>
      <w:lvlText w:val="-"/>
      <w:lvlJc w:val="left"/>
      <w:pPr>
        <w:ind w:left="285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D3"/>
    <w:rsid w:val="00033FD3"/>
    <w:rsid w:val="00080918"/>
    <w:rsid w:val="000E12A8"/>
    <w:rsid w:val="000E72E1"/>
    <w:rsid w:val="001428E8"/>
    <w:rsid w:val="00260378"/>
    <w:rsid w:val="003106EB"/>
    <w:rsid w:val="003933B1"/>
    <w:rsid w:val="00490460"/>
    <w:rsid w:val="00711B2F"/>
    <w:rsid w:val="007216CC"/>
    <w:rsid w:val="00865B6D"/>
    <w:rsid w:val="009A7895"/>
    <w:rsid w:val="009E203E"/>
    <w:rsid w:val="00AF675E"/>
    <w:rsid w:val="00BA7B1C"/>
    <w:rsid w:val="00D136B1"/>
    <w:rsid w:val="00E27233"/>
    <w:rsid w:val="00E414AB"/>
    <w:rsid w:val="00F94E66"/>
    <w:rsid w:val="00FC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4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D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6D447B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39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D339D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4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D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6D447B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39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D339D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6931-5A21-456C-AD98-A2F44F41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2310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Varian Medical Systems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OCHOA</dc:creator>
  <cp:lastModifiedBy>tete</cp:lastModifiedBy>
  <cp:revision>3</cp:revision>
  <dcterms:created xsi:type="dcterms:W3CDTF">2016-03-31T14:33:00Z</dcterms:created>
  <dcterms:modified xsi:type="dcterms:W3CDTF">2016-03-31T14:34:00Z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laure.parent@gmail.com@www.mendeley.com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